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E7" w:rsidRPr="00A76B56" w:rsidRDefault="000F46E7" w:rsidP="00CE2746">
      <w:pPr>
        <w:shd w:val="clear" w:color="auto" w:fill="FFFFFF"/>
        <w:tabs>
          <w:tab w:val="left" w:pos="8160"/>
        </w:tabs>
        <w:spacing w:after="240"/>
        <w:rPr>
          <w:rFonts w:ascii="Arial" w:hAnsi="Arial" w:cs="Arial"/>
          <w:b/>
          <w:sz w:val="24"/>
          <w:szCs w:val="24"/>
        </w:rPr>
      </w:pPr>
      <w:bookmarkStart w:id="0" w:name="_GoBack"/>
      <w:bookmarkEnd w:id="0"/>
    </w:p>
    <w:p w:rsidR="000F46E7" w:rsidRPr="00A76B56" w:rsidRDefault="000F46E7" w:rsidP="00CE2746">
      <w:pPr>
        <w:shd w:val="clear" w:color="auto" w:fill="FFFFFF"/>
        <w:tabs>
          <w:tab w:val="left" w:pos="8160"/>
        </w:tabs>
        <w:spacing w:after="240"/>
        <w:rPr>
          <w:rFonts w:ascii="Arial" w:hAnsi="Arial" w:cs="Arial"/>
          <w:b/>
          <w:sz w:val="24"/>
          <w:szCs w:val="24"/>
        </w:rPr>
      </w:pPr>
    </w:p>
    <w:p w:rsidR="000F46E7" w:rsidRPr="00A76B56" w:rsidRDefault="000F46E7" w:rsidP="00CE2746">
      <w:pPr>
        <w:shd w:val="clear" w:color="auto" w:fill="FFFFFF"/>
        <w:tabs>
          <w:tab w:val="left" w:pos="8160"/>
        </w:tabs>
        <w:spacing w:after="240"/>
        <w:rPr>
          <w:rFonts w:ascii="Arial" w:hAnsi="Arial" w:cs="Arial"/>
          <w:b/>
          <w:sz w:val="24"/>
          <w:szCs w:val="24"/>
        </w:rPr>
      </w:pPr>
    </w:p>
    <w:p w:rsidR="000F46E7" w:rsidRPr="00A76B56" w:rsidRDefault="000F46E7" w:rsidP="00CE2746">
      <w:pPr>
        <w:shd w:val="clear" w:color="auto" w:fill="FFFFFF"/>
        <w:tabs>
          <w:tab w:val="left" w:pos="8160"/>
        </w:tabs>
        <w:spacing w:after="240"/>
        <w:rPr>
          <w:rFonts w:ascii="Arial" w:hAnsi="Arial" w:cs="Arial"/>
          <w:b/>
          <w:sz w:val="24"/>
          <w:szCs w:val="24"/>
        </w:rPr>
      </w:pPr>
    </w:p>
    <w:p w:rsidR="000F46E7" w:rsidRPr="00A76B56" w:rsidRDefault="000F46E7" w:rsidP="00CE2746">
      <w:pPr>
        <w:shd w:val="clear" w:color="auto" w:fill="FFFFFF"/>
        <w:tabs>
          <w:tab w:val="left" w:pos="8160"/>
        </w:tabs>
        <w:spacing w:after="240"/>
        <w:rPr>
          <w:rFonts w:ascii="Arial" w:hAnsi="Arial" w:cs="Arial"/>
          <w:b/>
          <w:sz w:val="24"/>
          <w:szCs w:val="24"/>
        </w:rPr>
      </w:pPr>
    </w:p>
    <w:p w:rsidR="000F46E7" w:rsidRPr="00A76B56" w:rsidRDefault="000F46E7" w:rsidP="00CE2746">
      <w:pPr>
        <w:shd w:val="clear" w:color="auto" w:fill="FFFFFF"/>
        <w:tabs>
          <w:tab w:val="left" w:pos="8160"/>
        </w:tabs>
        <w:spacing w:after="240"/>
        <w:rPr>
          <w:rFonts w:ascii="Arial" w:hAnsi="Arial" w:cs="Arial"/>
          <w:b/>
          <w:sz w:val="24"/>
          <w:szCs w:val="24"/>
        </w:rPr>
      </w:pPr>
    </w:p>
    <w:p w:rsidR="000F46E7" w:rsidRPr="00A76B56" w:rsidRDefault="000F46E7" w:rsidP="00CE2746">
      <w:pPr>
        <w:shd w:val="clear" w:color="auto" w:fill="FFFFFF"/>
        <w:tabs>
          <w:tab w:val="left" w:pos="8160"/>
        </w:tabs>
        <w:spacing w:after="240"/>
        <w:rPr>
          <w:rFonts w:ascii="Arial" w:hAnsi="Arial" w:cs="Arial"/>
          <w:b/>
          <w:sz w:val="24"/>
          <w:szCs w:val="24"/>
        </w:rPr>
      </w:pPr>
    </w:p>
    <w:p w:rsidR="00D76EC1" w:rsidRDefault="000F46E7" w:rsidP="00CE2746">
      <w:pPr>
        <w:shd w:val="clear" w:color="auto" w:fill="FFFFFF"/>
        <w:tabs>
          <w:tab w:val="left" w:pos="8160"/>
        </w:tabs>
        <w:jc w:val="center"/>
        <w:rPr>
          <w:rFonts w:ascii="Arial" w:hAnsi="Arial" w:cs="Arial"/>
          <w:b/>
          <w:sz w:val="28"/>
          <w:szCs w:val="28"/>
        </w:rPr>
      </w:pPr>
      <w:r w:rsidRPr="003913A4">
        <w:rPr>
          <w:rFonts w:ascii="Arial" w:hAnsi="Arial" w:cs="Arial"/>
          <w:b/>
          <w:sz w:val="28"/>
          <w:szCs w:val="28"/>
        </w:rPr>
        <w:t xml:space="preserve">Pre-Budget Submission </w:t>
      </w:r>
    </w:p>
    <w:p w:rsidR="00D76EC1" w:rsidRPr="003913A4" w:rsidRDefault="00D76EC1" w:rsidP="00D76EC1">
      <w:pPr>
        <w:shd w:val="clear" w:color="auto" w:fill="FFFFFF"/>
        <w:tabs>
          <w:tab w:val="left" w:pos="8160"/>
        </w:tabs>
        <w:jc w:val="center"/>
        <w:rPr>
          <w:rFonts w:ascii="Arial" w:hAnsi="Arial" w:cs="Arial"/>
          <w:b/>
          <w:sz w:val="12"/>
          <w:szCs w:val="12"/>
        </w:rPr>
      </w:pPr>
    </w:p>
    <w:p w:rsidR="003913A4" w:rsidRPr="00D76EC1" w:rsidRDefault="00D76EC1" w:rsidP="00CE2746">
      <w:pPr>
        <w:shd w:val="clear" w:color="auto" w:fill="FFFFFF"/>
        <w:tabs>
          <w:tab w:val="left" w:pos="8160"/>
        </w:tabs>
        <w:jc w:val="center"/>
        <w:rPr>
          <w:rFonts w:ascii="Arial" w:hAnsi="Arial" w:cs="Arial"/>
          <w:sz w:val="27"/>
          <w:szCs w:val="27"/>
        </w:rPr>
      </w:pPr>
      <w:proofErr w:type="gramStart"/>
      <w:r w:rsidRPr="00D76EC1">
        <w:rPr>
          <w:rFonts w:ascii="Arial" w:hAnsi="Arial" w:cs="Arial"/>
          <w:sz w:val="27"/>
          <w:szCs w:val="27"/>
        </w:rPr>
        <w:t>t</w:t>
      </w:r>
      <w:r w:rsidR="000F46E7" w:rsidRPr="00D76EC1">
        <w:rPr>
          <w:rFonts w:ascii="Arial" w:hAnsi="Arial" w:cs="Arial"/>
          <w:sz w:val="27"/>
          <w:szCs w:val="27"/>
        </w:rPr>
        <w:t>o</w:t>
      </w:r>
      <w:proofErr w:type="gramEnd"/>
      <w:r w:rsidRPr="00D76EC1">
        <w:rPr>
          <w:rFonts w:ascii="Arial" w:hAnsi="Arial" w:cs="Arial"/>
          <w:sz w:val="27"/>
          <w:szCs w:val="27"/>
        </w:rPr>
        <w:t xml:space="preserve"> </w:t>
      </w:r>
      <w:r w:rsidR="003913A4" w:rsidRPr="00D76EC1">
        <w:rPr>
          <w:rFonts w:ascii="Arial" w:hAnsi="Arial" w:cs="Arial"/>
          <w:sz w:val="27"/>
          <w:szCs w:val="27"/>
        </w:rPr>
        <w:t>the Ontario Minister of Finance</w:t>
      </w:r>
    </w:p>
    <w:p w:rsidR="00D76EC1" w:rsidRPr="003913A4" w:rsidRDefault="00D76EC1" w:rsidP="00D76EC1">
      <w:pPr>
        <w:shd w:val="clear" w:color="auto" w:fill="FFFFFF"/>
        <w:tabs>
          <w:tab w:val="left" w:pos="8160"/>
        </w:tabs>
        <w:jc w:val="center"/>
        <w:rPr>
          <w:rFonts w:ascii="Arial" w:hAnsi="Arial" w:cs="Arial"/>
          <w:b/>
          <w:sz w:val="12"/>
          <w:szCs w:val="12"/>
        </w:rPr>
      </w:pPr>
    </w:p>
    <w:p w:rsidR="00701DB0" w:rsidRPr="00D76EC1" w:rsidRDefault="00D76EC1" w:rsidP="00CE2746">
      <w:pPr>
        <w:shd w:val="clear" w:color="auto" w:fill="FFFFFF"/>
        <w:tabs>
          <w:tab w:val="left" w:pos="8160"/>
        </w:tabs>
        <w:jc w:val="center"/>
        <w:rPr>
          <w:rFonts w:ascii="Arial" w:hAnsi="Arial" w:cs="Arial"/>
          <w:sz w:val="27"/>
          <w:szCs w:val="27"/>
        </w:rPr>
      </w:pPr>
      <w:proofErr w:type="gramStart"/>
      <w:r>
        <w:rPr>
          <w:rFonts w:ascii="Arial" w:hAnsi="Arial" w:cs="Arial"/>
          <w:sz w:val="27"/>
          <w:szCs w:val="27"/>
        </w:rPr>
        <w:t>and</w:t>
      </w:r>
      <w:proofErr w:type="gramEnd"/>
      <w:r>
        <w:rPr>
          <w:rFonts w:ascii="Arial" w:hAnsi="Arial" w:cs="Arial"/>
          <w:sz w:val="27"/>
          <w:szCs w:val="27"/>
        </w:rPr>
        <w:t xml:space="preserve"> </w:t>
      </w:r>
      <w:r w:rsidR="000F46E7" w:rsidRPr="00D76EC1">
        <w:rPr>
          <w:rFonts w:ascii="Arial" w:hAnsi="Arial" w:cs="Arial"/>
          <w:sz w:val="27"/>
          <w:szCs w:val="27"/>
        </w:rPr>
        <w:t xml:space="preserve">the </w:t>
      </w:r>
      <w:r w:rsidR="00701DB0" w:rsidRPr="00D76EC1">
        <w:rPr>
          <w:rFonts w:ascii="Arial" w:hAnsi="Arial" w:cs="Arial"/>
          <w:sz w:val="27"/>
          <w:szCs w:val="27"/>
        </w:rPr>
        <w:t xml:space="preserve">Ontario Legislature’s </w:t>
      </w:r>
      <w:r w:rsidR="000F46E7" w:rsidRPr="00D76EC1">
        <w:rPr>
          <w:rFonts w:ascii="Arial" w:hAnsi="Arial" w:cs="Arial"/>
          <w:sz w:val="27"/>
          <w:szCs w:val="27"/>
        </w:rPr>
        <w:t xml:space="preserve">Standing Committee </w:t>
      </w:r>
    </w:p>
    <w:p w:rsidR="000F46E7" w:rsidRPr="00D76EC1" w:rsidRDefault="000F46E7" w:rsidP="00CE2746">
      <w:pPr>
        <w:shd w:val="clear" w:color="auto" w:fill="FFFFFF"/>
        <w:tabs>
          <w:tab w:val="left" w:pos="8160"/>
        </w:tabs>
        <w:jc w:val="center"/>
        <w:rPr>
          <w:rFonts w:ascii="Arial" w:hAnsi="Arial" w:cs="Arial"/>
          <w:sz w:val="27"/>
          <w:szCs w:val="27"/>
        </w:rPr>
      </w:pPr>
      <w:proofErr w:type="gramStart"/>
      <w:r w:rsidRPr="00D76EC1">
        <w:rPr>
          <w:rFonts w:ascii="Arial" w:hAnsi="Arial" w:cs="Arial"/>
          <w:sz w:val="27"/>
          <w:szCs w:val="27"/>
        </w:rPr>
        <w:t>on</w:t>
      </w:r>
      <w:proofErr w:type="gramEnd"/>
      <w:r w:rsidR="00701DB0" w:rsidRPr="00D76EC1">
        <w:rPr>
          <w:rFonts w:ascii="Arial" w:hAnsi="Arial" w:cs="Arial"/>
          <w:sz w:val="27"/>
          <w:szCs w:val="27"/>
        </w:rPr>
        <w:t xml:space="preserve"> </w:t>
      </w:r>
      <w:r w:rsidRPr="00D76EC1">
        <w:rPr>
          <w:rFonts w:ascii="Arial" w:hAnsi="Arial" w:cs="Arial"/>
          <w:sz w:val="27"/>
          <w:szCs w:val="27"/>
        </w:rPr>
        <w:t>Finance and Economic Affairs</w:t>
      </w:r>
    </w:p>
    <w:p w:rsidR="003913A4" w:rsidRPr="003913A4" w:rsidRDefault="003913A4" w:rsidP="00CE2746">
      <w:pPr>
        <w:shd w:val="clear" w:color="auto" w:fill="FFFFFF"/>
        <w:tabs>
          <w:tab w:val="left" w:pos="8160"/>
        </w:tabs>
        <w:jc w:val="center"/>
        <w:rPr>
          <w:rFonts w:ascii="Arial" w:hAnsi="Arial" w:cs="Arial"/>
          <w:b/>
          <w:sz w:val="12"/>
          <w:szCs w:val="12"/>
        </w:rPr>
      </w:pPr>
    </w:p>
    <w:p w:rsidR="000F46E7" w:rsidRPr="00A76B56" w:rsidRDefault="000F46E7" w:rsidP="00CE2746">
      <w:pPr>
        <w:shd w:val="clear" w:color="auto" w:fill="FFFFFF"/>
        <w:tabs>
          <w:tab w:val="left" w:pos="8160"/>
        </w:tabs>
        <w:spacing w:after="240"/>
        <w:jc w:val="center"/>
        <w:rPr>
          <w:rFonts w:ascii="Arial" w:hAnsi="Arial" w:cs="Arial"/>
          <w:sz w:val="24"/>
          <w:szCs w:val="24"/>
        </w:rPr>
      </w:pPr>
      <w:r w:rsidRPr="00A76B56">
        <w:rPr>
          <w:rFonts w:ascii="Arial" w:hAnsi="Arial" w:cs="Arial"/>
          <w:sz w:val="24"/>
          <w:szCs w:val="24"/>
        </w:rPr>
        <w:t>January 201</w:t>
      </w:r>
      <w:r w:rsidR="006B5291" w:rsidRPr="00A76B56">
        <w:rPr>
          <w:rFonts w:ascii="Arial" w:hAnsi="Arial" w:cs="Arial"/>
          <w:sz w:val="24"/>
          <w:szCs w:val="24"/>
        </w:rPr>
        <w:t>6</w:t>
      </w:r>
    </w:p>
    <w:p w:rsidR="000F46E7" w:rsidRPr="00A76B56" w:rsidRDefault="000F46E7" w:rsidP="00CE2746">
      <w:pPr>
        <w:shd w:val="clear" w:color="auto" w:fill="FFFFFF"/>
        <w:tabs>
          <w:tab w:val="left" w:pos="8160"/>
        </w:tabs>
        <w:spacing w:after="240"/>
        <w:jc w:val="center"/>
        <w:rPr>
          <w:rFonts w:ascii="Arial" w:hAnsi="Arial" w:cs="Arial"/>
          <w:b/>
          <w:sz w:val="24"/>
          <w:szCs w:val="24"/>
        </w:rPr>
      </w:pPr>
    </w:p>
    <w:p w:rsidR="000F46E7" w:rsidRPr="00A76B56" w:rsidRDefault="000F46E7" w:rsidP="00CE2746">
      <w:pPr>
        <w:shd w:val="clear" w:color="auto" w:fill="FFFFFF"/>
        <w:tabs>
          <w:tab w:val="left" w:pos="8160"/>
        </w:tabs>
        <w:spacing w:after="240"/>
        <w:jc w:val="center"/>
        <w:rPr>
          <w:rFonts w:ascii="Arial" w:hAnsi="Arial" w:cs="Arial"/>
          <w:sz w:val="24"/>
          <w:szCs w:val="24"/>
        </w:rPr>
      </w:pPr>
    </w:p>
    <w:p w:rsidR="000F46E7" w:rsidRPr="00A76B56" w:rsidRDefault="000F46E7" w:rsidP="00CE2746">
      <w:pPr>
        <w:shd w:val="clear" w:color="auto" w:fill="FFFFFF"/>
        <w:tabs>
          <w:tab w:val="left" w:pos="8160"/>
        </w:tabs>
        <w:jc w:val="center"/>
        <w:rPr>
          <w:rFonts w:ascii="Arial" w:hAnsi="Arial" w:cs="Arial"/>
          <w:sz w:val="28"/>
          <w:szCs w:val="28"/>
        </w:rPr>
      </w:pPr>
      <w:r w:rsidRPr="00A76B56">
        <w:rPr>
          <w:rFonts w:ascii="Arial" w:hAnsi="Arial" w:cs="Arial"/>
          <w:sz w:val="28"/>
          <w:szCs w:val="28"/>
        </w:rPr>
        <w:t>Income Security Advocacy Centre</w:t>
      </w:r>
    </w:p>
    <w:p w:rsidR="000F46E7" w:rsidRPr="00A76B56" w:rsidRDefault="006B5291" w:rsidP="00CE2746">
      <w:pPr>
        <w:shd w:val="clear" w:color="auto" w:fill="FFFFFF"/>
        <w:tabs>
          <w:tab w:val="left" w:pos="8160"/>
        </w:tabs>
        <w:jc w:val="center"/>
        <w:rPr>
          <w:rFonts w:ascii="Arial" w:hAnsi="Arial" w:cs="Arial"/>
          <w:sz w:val="24"/>
          <w:szCs w:val="24"/>
        </w:rPr>
      </w:pPr>
      <w:r w:rsidRPr="00A76B56">
        <w:rPr>
          <w:rFonts w:ascii="Arial" w:hAnsi="Arial" w:cs="Arial"/>
          <w:sz w:val="24"/>
          <w:szCs w:val="24"/>
        </w:rPr>
        <w:t>1500 – 55 University Avenue</w:t>
      </w:r>
    </w:p>
    <w:p w:rsidR="000F46E7" w:rsidRPr="00A76B56" w:rsidRDefault="006B5291" w:rsidP="00CE2746">
      <w:pPr>
        <w:shd w:val="clear" w:color="auto" w:fill="FFFFFF"/>
        <w:tabs>
          <w:tab w:val="left" w:pos="8160"/>
        </w:tabs>
        <w:spacing w:after="240"/>
        <w:jc w:val="center"/>
        <w:rPr>
          <w:rFonts w:ascii="Arial" w:hAnsi="Arial" w:cs="Arial"/>
          <w:sz w:val="24"/>
          <w:szCs w:val="24"/>
        </w:rPr>
      </w:pPr>
      <w:r w:rsidRPr="00A76B56">
        <w:rPr>
          <w:rFonts w:ascii="Arial" w:hAnsi="Arial" w:cs="Arial"/>
          <w:sz w:val="24"/>
          <w:szCs w:val="24"/>
        </w:rPr>
        <w:t>Toronto, ON M5J 2H7</w:t>
      </w: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CB77CC" w:rsidRPr="00A76B56" w:rsidRDefault="00CB77CC" w:rsidP="00CE2746">
      <w:pPr>
        <w:rPr>
          <w:rFonts w:ascii="Arial" w:hAnsi="Arial" w:cs="Arial"/>
        </w:rPr>
      </w:pPr>
    </w:p>
    <w:p w:rsidR="00385BA7" w:rsidRPr="00A76B56" w:rsidRDefault="00CB77CC" w:rsidP="00CE2746">
      <w:pPr>
        <w:ind w:left="6300"/>
        <w:rPr>
          <w:rFonts w:ascii="Arial" w:hAnsi="Arial" w:cs="Arial"/>
        </w:rPr>
        <w:sectPr w:rsidR="00385BA7" w:rsidRPr="00A76B56" w:rsidSect="00D301E0">
          <w:pgSz w:w="12240" w:h="15840"/>
          <w:pgMar w:top="1440" w:right="1800" w:bottom="720" w:left="1800" w:header="708" w:footer="708" w:gutter="0"/>
          <w:cols w:space="708"/>
          <w:titlePg/>
          <w:docGrid w:linePitch="360"/>
        </w:sectPr>
      </w:pPr>
      <w:r w:rsidRPr="00A76B56">
        <w:rPr>
          <w:rFonts w:ascii="Arial" w:hAnsi="Arial" w:cs="Arial"/>
          <w:noProof/>
          <w:lang w:val="en-CA" w:eastAsia="en-CA"/>
        </w:rPr>
        <mc:AlternateContent>
          <mc:Choice Requires="wps">
            <w:drawing>
              <wp:anchor distT="0" distB="0" distL="114300" distR="114300" simplePos="0" relativeHeight="251659776" behindDoc="0" locked="0" layoutInCell="1" allowOverlap="1" wp14:anchorId="4FAFB5B0" wp14:editId="22D9F72F">
                <wp:simplePos x="0" y="0"/>
                <wp:positionH relativeFrom="column">
                  <wp:posOffset>3947160</wp:posOffset>
                </wp:positionH>
                <wp:positionV relativeFrom="paragraph">
                  <wp:posOffset>741680</wp:posOffset>
                </wp:positionV>
                <wp:extent cx="2286000" cy="6026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A99" w:rsidRPr="00CD79D5" w:rsidRDefault="000B6A99" w:rsidP="00CB77CC">
                            <w:pPr>
                              <w:rPr>
                                <w:rFonts w:ascii="Source Sans Pro" w:hAnsi="Source Sans Pro"/>
                                <w:b/>
                                <w:spacing w:val="5"/>
                                <w:sz w:val="18"/>
                                <w:szCs w:val="18"/>
                              </w:rPr>
                            </w:pPr>
                            <w:r w:rsidRPr="00CD79D5">
                              <w:rPr>
                                <w:rFonts w:ascii="Source Sans Pro" w:hAnsi="Source Sans Pro"/>
                                <w:b/>
                                <w:spacing w:val="5"/>
                                <w:sz w:val="18"/>
                                <w:szCs w:val="18"/>
                              </w:rPr>
                              <w:t>INCOME SECURITY ADVOCACY CENTRE</w:t>
                            </w:r>
                          </w:p>
                          <w:p w:rsidR="000B6A99" w:rsidRPr="00CB77CC" w:rsidRDefault="000B6A99" w:rsidP="00CB77CC">
                            <w:pPr>
                              <w:rPr>
                                <w:rFonts w:ascii="Source Sans Pro" w:hAnsi="Source Sans Pro"/>
                                <w:spacing w:val="2"/>
                                <w:sz w:val="17"/>
                                <w:szCs w:val="17"/>
                              </w:rPr>
                            </w:pPr>
                            <w:r w:rsidRPr="00CB77CC">
                              <w:rPr>
                                <w:rFonts w:ascii="Source Sans Pro" w:hAnsi="Source Sans Pro"/>
                                <w:spacing w:val="2"/>
                                <w:sz w:val="17"/>
                                <w:szCs w:val="17"/>
                              </w:rPr>
                              <w:t xml:space="preserve">Centre </w:t>
                            </w:r>
                            <w:proofErr w:type="spellStart"/>
                            <w:proofErr w:type="gramStart"/>
                            <w:r w:rsidRPr="00CB77CC">
                              <w:rPr>
                                <w:rFonts w:ascii="Source Sans Pro" w:hAnsi="Source Sans Pro"/>
                                <w:spacing w:val="2"/>
                                <w:sz w:val="17"/>
                                <w:szCs w:val="17"/>
                              </w:rPr>
                              <w:t>d’action</w:t>
                            </w:r>
                            <w:proofErr w:type="spellEnd"/>
                            <w:r w:rsidRPr="00CB77CC">
                              <w:rPr>
                                <w:rFonts w:ascii="Source Sans Pro" w:hAnsi="Source Sans Pro"/>
                                <w:spacing w:val="2"/>
                                <w:sz w:val="17"/>
                                <w:szCs w:val="17"/>
                              </w:rPr>
                              <w:t xml:space="preserve"> pour</w:t>
                            </w:r>
                            <w:proofErr w:type="gramEnd"/>
                            <w:r w:rsidRPr="00CB77CC">
                              <w:rPr>
                                <w:rFonts w:ascii="Source Sans Pro" w:hAnsi="Source Sans Pro"/>
                                <w:spacing w:val="2"/>
                                <w:sz w:val="17"/>
                                <w:szCs w:val="17"/>
                              </w:rPr>
                              <w:t xml:space="preserve"> la </w:t>
                            </w:r>
                            <w:proofErr w:type="spellStart"/>
                            <w:r w:rsidRPr="00CB77CC">
                              <w:rPr>
                                <w:rFonts w:ascii="Source Sans Pro" w:hAnsi="Source Sans Pro"/>
                                <w:spacing w:val="2"/>
                                <w:sz w:val="17"/>
                                <w:szCs w:val="17"/>
                              </w:rPr>
                              <w:t>sécurité</w:t>
                            </w:r>
                            <w:proofErr w:type="spellEnd"/>
                            <w:r w:rsidRPr="00CB77CC">
                              <w:rPr>
                                <w:rFonts w:ascii="Source Sans Pro" w:hAnsi="Source Sans Pro"/>
                                <w:spacing w:val="2"/>
                                <w:sz w:val="17"/>
                                <w:szCs w:val="17"/>
                              </w:rPr>
                              <w:t xml:space="preserve"> du revenue</w:t>
                            </w:r>
                          </w:p>
                          <w:p w:rsidR="000B6A99" w:rsidRPr="00CB77CC" w:rsidRDefault="000B6A99" w:rsidP="00CB77CC">
                            <w:pPr>
                              <w:rPr>
                                <w:rFonts w:ascii="Source Sans Pro" w:hAnsi="Source Sans Pro"/>
                                <w:color w:val="33659D"/>
                                <w:spacing w:val="66"/>
                                <w:sz w:val="16"/>
                                <w:szCs w:val="16"/>
                              </w:rPr>
                            </w:pPr>
                            <w:r w:rsidRPr="00CB77CC">
                              <w:rPr>
                                <w:rFonts w:ascii="Source Sans Pro" w:hAnsi="Source Sans Pro"/>
                                <w:color w:val="33659D"/>
                                <w:spacing w:val="66"/>
                                <w:sz w:val="16"/>
                                <w:szCs w:val="16"/>
                              </w:rPr>
                              <w:t>www.incomesecurity.org</w:t>
                            </w:r>
                          </w:p>
                          <w:p w:rsidR="000B6A99" w:rsidRDefault="000B6A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0.8pt;margin-top:58.4pt;width:180pt;height:4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" filled="f" stroked="f">
                <v:textbox inset=",7.2pt,,7.2pt">
                  <w:txbxContent>
                    <w:p w:rsidR="000B6A99" w:rsidRPr="00CD79D5" w:rsidRDefault="000B6A99" w:rsidP="00CB77CC">
                      <w:pPr>
                        <w:rPr>
                          <w:rFonts w:ascii="Source Sans Pro" w:hAnsi="Source Sans Pro"/>
                          <w:b/>
                          <w:spacing w:val="5"/>
                          <w:sz w:val="18"/>
                          <w:szCs w:val="18"/>
                        </w:rPr>
                      </w:pPr>
                      <w:r w:rsidRPr="00CD79D5">
                        <w:rPr>
                          <w:rFonts w:ascii="Source Sans Pro" w:hAnsi="Source Sans Pro"/>
                          <w:b/>
                          <w:spacing w:val="5"/>
                          <w:sz w:val="18"/>
                          <w:szCs w:val="18"/>
                        </w:rPr>
                        <w:t>INCOME SECURITY ADVOCACY CENTRE</w:t>
                      </w:r>
                    </w:p>
                    <w:p w:rsidR="000B6A99" w:rsidRPr="00CB77CC" w:rsidRDefault="000B6A99" w:rsidP="00CB77CC">
                      <w:pPr>
                        <w:rPr>
                          <w:rFonts w:ascii="Source Sans Pro" w:hAnsi="Source Sans Pro"/>
                          <w:spacing w:val="2"/>
                          <w:sz w:val="17"/>
                          <w:szCs w:val="17"/>
                        </w:rPr>
                      </w:pPr>
                      <w:r w:rsidRPr="00CB77CC">
                        <w:rPr>
                          <w:rFonts w:ascii="Source Sans Pro" w:hAnsi="Source Sans Pro"/>
                          <w:spacing w:val="2"/>
                          <w:sz w:val="17"/>
                          <w:szCs w:val="17"/>
                        </w:rPr>
                        <w:t xml:space="preserve">Centre </w:t>
                      </w:r>
                      <w:proofErr w:type="spellStart"/>
                      <w:proofErr w:type="gramStart"/>
                      <w:r w:rsidRPr="00CB77CC">
                        <w:rPr>
                          <w:rFonts w:ascii="Source Sans Pro" w:hAnsi="Source Sans Pro"/>
                          <w:spacing w:val="2"/>
                          <w:sz w:val="17"/>
                          <w:szCs w:val="17"/>
                        </w:rPr>
                        <w:t>d’action</w:t>
                      </w:r>
                      <w:proofErr w:type="spellEnd"/>
                      <w:r w:rsidRPr="00CB77CC">
                        <w:rPr>
                          <w:rFonts w:ascii="Source Sans Pro" w:hAnsi="Source Sans Pro"/>
                          <w:spacing w:val="2"/>
                          <w:sz w:val="17"/>
                          <w:szCs w:val="17"/>
                        </w:rPr>
                        <w:t xml:space="preserve"> pour</w:t>
                      </w:r>
                      <w:proofErr w:type="gramEnd"/>
                      <w:r w:rsidRPr="00CB77CC">
                        <w:rPr>
                          <w:rFonts w:ascii="Source Sans Pro" w:hAnsi="Source Sans Pro"/>
                          <w:spacing w:val="2"/>
                          <w:sz w:val="17"/>
                          <w:szCs w:val="17"/>
                        </w:rPr>
                        <w:t xml:space="preserve"> la </w:t>
                      </w:r>
                      <w:proofErr w:type="spellStart"/>
                      <w:r w:rsidRPr="00CB77CC">
                        <w:rPr>
                          <w:rFonts w:ascii="Source Sans Pro" w:hAnsi="Source Sans Pro"/>
                          <w:spacing w:val="2"/>
                          <w:sz w:val="17"/>
                          <w:szCs w:val="17"/>
                        </w:rPr>
                        <w:t>sécurité</w:t>
                      </w:r>
                      <w:proofErr w:type="spellEnd"/>
                      <w:r w:rsidRPr="00CB77CC">
                        <w:rPr>
                          <w:rFonts w:ascii="Source Sans Pro" w:hAnsi="Source Sans Pro"/>
                          <w:spacing w:val="2"/>
                          <w:sz w:val="17"/>
                          <w:szCs w:val="17"/>
                        </w:rPr>
                        <w:t xml:space="preserve"> du revenue</w:t>
                      </w:r>
                    </w:p>
                    <w:p w:rsidR="000B6A99" w:rsidRPr="00CB77CC" w:rsidRDefault="000B6A99" w:rsidP="00CB77CC">
                      <w:pPr>
                        <w:rPr>
                          <w:rFonts w:ascii="Source Sans Pro" w:hAnsi="Source Sans Pro"/>
                          <w:color w:val="33659D"/>
                          <w:spacing w:val="66"/>
                          <w:sz w:val="16"/>
                          <w:szCs w:val="16"/>
                        </w:rPr>
                      </w:pPr>
                      <w:r w:rsidRPr="00CB77CC">
                        <w:rPr>
                          <w:rFonts w:ascii="Source Sans Pro" w:hAnsi="Source Sans Pro"/>
                          <w:color w:val="33659D"/>
                          <w:spacing w:val="66"/>
                          <w:sz w:val="16"/>
                          <w:szCs w:val="16"/>
                        </w:rPr>
                        <w:t>www.incomesecurity.org</w:t>
                      </w:r>
                    </w:p>
                    <w:p w:rsidR="000B6A99" w:rsidRDefault="000B6A99"/>
                  </w:txbxContent>
                </v:textbox>
              </v:shape>
            </w:pict>
          </mc:Fallback>
        </mc:AlternateContent>
      </w:r>
      <w:r w:rsidRPr="00A76B56">
        <w:rPr>
          <w:rFonts w:ascii="Arial" w:hAnsi="Arial" w:cs="Arial"/>
          <w:noProof/>
          <w:lang w:val="en-CA" w:eastAsia="en-CA"/>
        </w:rPr>
        <w:drawing>
          <wp:inline distT="0" distB="0" distL="0" distR="0" wp14:anchorId="1EEC7C2D" wp14:editId="7164835E">
            <wp:extent cx="1485900" cy="822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new logo - small - Jan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317" cy="821909"/>
                    </a:xfrm>
                    <a:prstGeom prst="rect">
                      <a:avLst/>
                    </a:prstGeom>
                  </pic:spPr>
                </pic:pic>
              </a:graphicData>
            </a:graphic>
          </wp:inline>
        </w:drawing>
      </w:r>
    </w:p>
    <w:p w:rsidR="00A47A7C" w:rsidRPr="00A76B56" w:rsidRDefault="00A47A7C" w:rsidP="00CE2746">
      <w:pPr>
        <w:tabs>
          <w:tab w:val="left" w:pos="540"/>
        </w:tabs>
        <w:spacing w:after="220" w:line="252" w:lineRule="auto"/>
        <w:rPr>
          <w:rFonts w:ascii="Arial" w:hAnsi="Arial" w:cs="Arial"/>
          <w:b/>
          <w:sz w:val="24"/>
          <w:szCs w:val="24"/>
        </w:rPr>
        <w:sectPr w:rsidR="00A47A7C" w:rsidRPr="00A76B56" w:rsidSect="00D301E0">
          <w:footerReference w:type="default" r:id="rId10"/>
          <w:pgSz w:w="12240" w:h="15840"/>
          <w:pgMar w:top="1440" w:right="1368" w:bottom="720" w:left="1368" w:header="706" w:footer="706" w:gutter="0"/>
          <w:cols w:space="708"/>
          <w:docGrid w:linePitch="360"/>
        </w:sectPr>
      </w:pPr>
    </w:p>
    <w:p w:rsidR="00F12C48" w:rsidRPr="00A76B56" w:rsidRDefault="00F12C48" w:rsidP="003913A4">
      <w:pPr>
        <w:tabs>
          <w:tab w:val="left" w:pos="540"/>
        </w:tabs>
        <w:spacing w:after="220" w:line="252" w:lineRule="auto"/>
        <w:rPr>
          <w:rFonts w:ascii="Arial" w:hAnsi="Arial" w:cs="Arial"/>
          <w:b/>
          <w:sz w:val="24"/>
          <w:szCs w:val="24"/>
        </w:rPr>
      </w:pPr>
      <w:r w:rsidRPr="00A76B56">
        <w:rPr>
          <w:rFonts w:ascii="Arial" w:hAnsi="Arial" w:cs="Arial"/>
          <w:b/>
          <w:sz w:val="24"/>
          <w:szCs w:val="24"/>
        </w:rPr>
        <w:lastRenderedPageBreak/>
        <w:t>The Income Security Advocacy Centre (ISAC)</w:t>
      </w:r>
    </w:p>
    <w:p w:rsidR="00F12C48" w:rsidRPr="003913A4" w:rsidRDefault="00F12C48" w:rsidP="003913A4">
      <w:pPr>
        <w:tabs>
          <w:tab w:val="left" w:pos="540"/>
        </w:tabs>
        <w:spacing w:after="220" w:line="252" w:lineRule="auto"/>
        <w:rPr>
          <w:rFonts w:ascii="Arial" w:hAnsi="Arial" w:cs="Arial"/>
          <w:sz w:val="23"/>
          <w:szCs w:val="23"/>
        </w:rPr>
      </w:pPr>
      <w:r w:rsidRPr="003913A4">
        <w:rPr>
          <w:rFonts w:ascii="Arial" w:hAnsi="Arial" w:cs="Arial"/>
          <w:sz w:val="23"/>
          <w:szCs w:val="23"/>
        </w:rPr>
        <w:t xml:space="preserve">The Income Security Advocacy Centre is a provincially incorporated specialty legal clinic funded by Legal Aid Ontario to advance the rights, interests and systemic concerns of low-income Ontarians with respect to income security programs. </w:t>
      </w:r>
      <w:r w:rsidR="00732209" w:rsidRPr="003913A4">
        <w:rPr>
          <w:rFonts w:ascii="Arial" w:hAnsi="Arial" w:cs="Arial"/>
          <w:sz w:val="23"/>
          <w:szCs w:val="23"/>
        </w:rPr>
        <w:t>Founded in 2001, w</w:t>
      </w:r>
      <w:r w:rsidR="007F01ED" w:rsidRPr="003913A4">
        <w:rPr>
          <w:rFonts w:ascii="Arial" w:hAnsi="Arial" w:cs="Arial"/>
          <w:sz w:val="23"/>
          <w:szCs w:val="23"/>
        </w:rPr>
        <w:t xml:space="preserve">e are </w:t>
      </w:r>
      <w:r w:rsidRPr="003913A4">
        <w:rPr>
          <w:rFonts w:ascii="Arial" w:hAnsi="Arial" w:cs="Arial"/>
          <w:sz w:val="23"/>
          <w:szCs w:val="23"/>
        </w:rPr>
        <w:t xml:space="preserve">the only legal clinic </w:t>
      </w:r>
      <w:r w:rsidR="00732209" w:rsidRPr="003913A4">
        <w:rPr>
          <w:rFonts w:ascii="Arial" w:hAnsi="Arial" w:cs="Arial"/>
          <w:sz w:val="23"/>
          <w:szCs w:val="23"/>
        </w:rPr>
        <w:t xml:space="preserve">in Ontario </w:t>
      </w:r>
      <w:r w:rsidRPr="003913A4">
        <w:rPr>
          <w:rFonts w:ascii="Arial" w:hAnsi="Arial" w:cs="Arial"/>
          <w:sz w:val="23"/>
          <w:szCs w:val="23"/>
        </w:rPr>
        <w:t>wholly devoted to systemic advocacy on income security issues</w:t>
      </w:r>
      <w:r w:rsidR="00732209" w:rsidRPr="003913A4">
        <w:rPr>
          <w:rFonts w:ascii="Arial" w:hAnsi="Arial" w:cs="Arial"/>
          <w:sz w:val="23"/>
          <w:szCs w:val="23"/>
        </w:rPr>
        <w:t>. We</w:t>
      </w:r>
      <w:r w:rsidR="007F01ED" w:rsidRPr="003913A4">
        <w:rPr>
          <w:rFonts w:ascii="Arial" w:hAnsi="Arial" w:cs="Arial"/>
          <w:sz w:val="23"/>
          <w:szCs w:val="23"/>
        </w:rPr>
        <w:t xml:space="preserve"> carry</w:t>
      </w:r>
      <w:r w:rsidRPr="003913A4">
        <w:rPr>
          <w:rFonts w:ascii="Arial" w:hAnsi="Arial" w:cs="Arial"/>
          <w:sz w:val="23"/>
          <w:szCs w:val="23"/>
        </w:rPr>
        <w:t xml:space="preserve"> out </w:t>
      </w:r>
      <w:r w:rsidR="007F01ED" w:rsidRPr="003913A4">
        <w:rPr>
          <w:rFonts w:ascii="Arial" w:hAnsi="Arial" w:cs="Arial"/>
          <w:sz w:val="23"/>
          <w:szCs w:val="23"/>
        </w:rPr>
        <w:t>our</w:t>
      </w:r>
      <w:r w:rsidRPr="003913A4">
        <w:rPr>
          <w:rFonts w:ascii="Arial" w:hAnsi="Arial" w:cs="Arial"/>
          <w:sz w:val="23"/>
          <w:szCs w:val="23"/>
        </w:rPr>
        <w:t xml:space="preserve"> law reform mandate through test case litigation, policy advocacy, community development and public education</w:t>
      </w:r>
      <w:r w:rsidR="00B00522" w:rsidRPr="003913A4">
        <w:rPr>
          <w:rFonts w:ascii="Arial" w:hAnsi="Arial" w:cs="Arial"/>
          <w:sz w:val="23"/>
          <w:szCs w:val="23"/>
        </w:rPr>
        <w:t xml:space="preserve">. </w:t>
      </w:r>
    </w:p>
    <w:p w:rsidR="00F12C48" w:rsidRPr="003913A4" w:rsidRDefault="007F01ED" w:rsidP="003913A4">
      <w:pPr>
        <w:tabs>
          <w:tab w:val="left" w:pos="540"/>
        </w:tabs>
        <w:spacing w:after="220" w:line="252" w:lineRule="auto"/>
        <w:rPr>
          <w:rFonts w:ascii="Arial" w:hAnsi="Arial" w:cs="Arial"/>
          <w:sz w:val="23"/>
          <w:szCs w:val="23"/>
          <w:lang w:val="en-CA"/>
        </w:rPr>
      </w:pPr>
      <w:r w:rsidRPr="003913A4">
        <w:rPr>
          <w:rFonts w:ascii="Arial" w:hAnsi="Arial" w:cs="Arial"/>
          <w:sz w:val="23"/>
          <w:szCs w:val="23"/>
          <w:lang w:val="en-CA"/>
        </w:rPr>
        <w:t>We are</w:t>
      </w:r>
      <w:r w:rsidR="00F12C48" w:rsidRPr="003913A4">
        <w:rPr>
          <w:rFonts w:ascii="Arial" w:hAnsi="Arial" w:cs="Arial"/>
          <w:sz w:val="23"/>
          <w:szCs w:val="23"/>
          <w:lang w:val="en-CA"/>
        </w:rPr>
        <w:t xml:space="preserve"> governed by a community Board of Directors representative of all regions of Ontario and composed of low-income individuals, advocates with particular expertise in issues of income security and poverty</w:t>
      </w:r>
      <w:r w:rsidR="00C431CC" w:rsidRPr="003913A4">
        <w:rPr>
          <w:rFonts w:ascii="Arial" w:hAnsi="Arial" w:cs="Arial"/>
          <w:sz w:val="23"/>
          <w:szCs w:val="23"/>
          <w:lang w:val="en-CA"/>
        </w:rPr>
        <w:t>,</w:t>
      </w:r>
      <w:r w:rsidR="00F12C48" w:rsidRPr="003913A4">
        <w:rPr>
          <w:rFonts w:ascii="Arial" w:hAnsi="Arial" w:cs="Arial"/>
          <w:sz w:val="23"/>
          <w:szCs w:val="23"/>
          <w:lang w:val="en-CA"/>
        </w:rPr>
        <w:t xml:space="preserve"> and academics working in this policy area.</w:t>
      </w:r>
      <w:r w:rsidR="004F77A3" w:rsidRPr="003913A4">
        <w:rPr>
          <w:rFonts w:ascii="Arial" w:hAnsi="Arial" w:cs="Arial"/>
          <w:sz w:val="23"/>
          <w:szCs w:val="23"/>
          <w:lang w:val="en-CA"/>
        </w:rPr>
        <w:t xml:space="preserve"> </w:t>
      </w:r>
      <w:r w:rsidR="008B204D" w:rsidRPr="003913A4">
        <w:rPr>
          <w:rFonts w:ascii="Arial" w:hAnsi="Arial" w:cs="Arial"/>
          <w:sz w:val="23"/>
          <w:szCs w:val="23"/>
          <w:lang w:val="en-CA"/>
        </w:rPr>
        <w:t>Our</w:t>
      </w:r>
      <w:r w:rsidR="00F12C48" w:rsidRPr="003913A4">
        <w:rPr>
          <w:rFonts w:ascii="Arial" w:hAnsi="Arial" w:cs="Arial"/>
          <w:sz w:val="23"/>
          <w:szCs w:val="23"/>
          <w:lang w:val="en-CA"/>
        </w:rPr>
        <w:t xml:space="preserve"> fifteen Board members </w:t>
      </w:r>
      <w:r w:rsidR="008B204D" w:rsidRPr="003913A4">
        <w:rPr>
          <w:rFonts w:ascii="Arial" w:hAnsi="Arial" w:cs="Arial"/>
          <w:sz w:val="23"/>
          <w:szCs w:val="23"/>
          <w:lang w:val="en-CA"/>
        </w:rPr>
        <w:t>include legal</w:t>
      </w:r>
      <w:r w:rsidR="00F12C48" w:rsidRPr="003913A4">
        <w:rPr>
          <w:rFonts w:ascii="Arial" w:hAnsi="Arial" w:cs="Arial"/>
          <w:sz w:val="23"/>
          <w:szCs w:val="23"/>
          <w:lang w:val="en-CA"/>
        </w:rPr>
        <w:t xml:space="preserve"> clinic caseworkers</w:t>
      </w:r>
      <w:r w:rsidR="008B204D" w:rsidRPr="003913A4">
        <w:rPr>
          <w:rFonts w:ascii="Arial" w:hAnsi="Arial" w:cs="Arial"/>
          <w:sz w:val="23"/>
          <w:szCs w:val="23"/>
          <w:lang w:val="en-CA"/>
        </w:rPr>
        <w:t xml:space="preserve"> and people who </w:t>
      </w:r>
      <w:r w:rsidR="00F12C48" w:rsidRPr="003913A4">
        <w:rPr>
          <w:rFonts w:ascii="Arial" w:hAnsi="Arial" w:cs="Arial"/>
          <w:sz w:val="23"/>
          <w:szCs w:val="23"/>
          <w:lang w:val="en-CA"/>
        </w:rPr>
        <w:t>identify as low-income</w:t>
      </w:r>
      <w:r w:rsidR="008B204D" w:rsidRPr="003913A4">
        <w:rPr>
          <w:rFonts w:ascii="Arial" w:hAnsi="Arial" w:cs="Arial"/>
          <w:sz w:val="23"/>
          <w:szCs w:val="23"/>
          <w:lang w:val="en-CA"/>
        </w:rPr>
        <w:t xml:space="preserve">, and </w:t>
      </w:r>
      <w:r w:rsidR="00F12C48" w:rsidRPr="003913A4">
        <w:rPr>
          <w:rFonts w:ascii="Arial" w:hAnsi="Arial" w:cs="Arial"/>
          <w:sz w:val="23"/>
          <w:szCs w:val="23"/>
          <w:lang w:val="en-CA"/>
        </w:rPr>
        <w:t>represent Indigenous communities, persons of colour, people with disabilities and recipients of income support programs.</w:t>
      </w:r>
    </w:p>
    <w:p w:rsidR="00F12C48" w:rsidRPr="003913A4" w:rsidRDefault="00F12C48" w:rsidP="003913A4">
      <w:pPr>
        <w:tabs>
          <w:tab w:val="left" w:pos="540"/>
        </w:tabs>
        <w:spacing w:after="220" w:line="252" w:lineRule="auto"/>
        <w:rPr>
          <w:rFonts w:ascii="Arial" w:hAnsi="Arial" w:cs="Arial"/>
          <w:sz w:val="23"/>
          <w:szCs w:val="23"/>
        </w:rPr>
      </w:pPr>
      <w:r w:rsidRPr="003913A4">
        <w:rPr>
          <w:rFonts w:ascii="Arial" w:hAnsi="Arial" w:cs="Arial"/>
          <w:sz w:val="23"/>
          <w:szCs w:val="23"/>
        </w:rPr>
        <w:t xml:space="preserve">We work closely with sixty local legal clinics who work every day with the challenges faced by low-income people relying on Ontario’s income security programs. We also work in coalition with advocacy groups and organizations </w:t>
      </w:r>
      <w:r w:rsidR="00C431CC" w:rsidRPr="003913A4">
        <w:rPr>
          <w:rFonts w:ascii="Arial" w:hAnsi="Arial" w:cs="Arial"/>
          <w:sz w:val="23"/>
          <w:szCs w:val="23"/>
        </w:rPr>
        <w:t xml:space="preserve">such </w:t>
      </w:r>
      <w:r w:rsidRPr="003913A4">
        <w:rPr>
          <w:rFonts w:ascii="Arial" w:hAnsi="Arial" w:cs="Arial"/>
          <w:sz w:val="23"/>
          <w:szCs w:val="23"/>
        </w:rPr>
        <w:t xml:space="preserve">as Campaign 2000, the 25 in 5 Network for Poverty Reduction, and the ODSP Action Coalition. Our analysis and recommendations are informed by ongoing consultation with our partners. </w:t>
      </w:r>
    </w:p>
    <w:p w:rsidR="00C431CC" w:rsidRPr="00A76B56" w:rsidRDefault="00C431CC" w:rsidP="003913A4">
      <w:pPr>
        <w:spacing w:after="220"/>
        <w:rPr>
          <w:rFonts w:ascii="Arial" w:hAnsi="Arial" w:cs="Arial"/>
          <w:sz w:val="24"/>
          <w:szCs w:val="24"/>
        </w:rPr>
      </w:pPr>
      <w:r w:rsidRPr="00A76B56">
        <w:rPr>
          <w:rFonts w:ascii="Arial" w:hAnsi="Arial" w:cs="Arial"/>
          <w:b/>
          <w:sz w:val="24"/>
          <w:szCs w:val="24"/>
        </w:rPr>
        <w:t>Recommendations</w:t>
      </w:r>
    </w:p>
    <w:p w:rsidR="00FA0675" w:rsidRPr="003913A4" w:rsidRDefault="00FA0675" w:rsidP="003913A4">
      <w:pPr>
        <w:spacing w:after="220"/>
        <w:rPr>
          <w:rFonts w:ascii="Arial" w:hAnsi="Arial" w:cs="Arial"/>
          <w:sz w:val="23"/>
          <w:szCs w:val="23"/>
          <w:lang w:val="en-CA" w:eastAsia="en-CA" w:bidi="hi-IN"/>
        </w:rPr>
      </w:pPr>
      <w:r w:rsidRPr="003913A4">
        <w:rPr>
          <w:rFonts w:ascii="Arial" w:hAnsi="Arial" w:cs="Arial"/>
          <w:sz w:val="23"/>
          <w:szCs w:val="23"/>
          <w:lang w:val="en-CA" w:eastAsia="en-CA" w:bidi="hi-IN"/>
        </w:rPr>
        <w:t xml:space="preserve">While we look forward to government’s promised consultations on transformation of the social assistance system, as per the Budget 2015 commitment, significant smaller steps can be taken immediately to improve the lives and living conditions of the </w:t>
      </w:r>
      <w:r w:rsidR="00A17075" w:rsidRPr="003913A4">
        <w:rPr>
          <w:rFonts w:ascii="Arial" w:hAnsi="Arial" w:cs="Arial"/>
          <w:sz w:val="23"/>
          <w:szCs w:val="23"/>
          <w:lang w:val="en-CA" w:eastAsia="en-CA" w:bidi="hi-IN"/>
        </w:rPr>
        <w:t>more than 900,000</w:t>
      </w:r>
      <w:r w:rsidRPr="003913A4">
        <w:rPr>
          <w:rFonts w:ascii="Arial" w:hAnsi="Arial" w:cs="Arial"/>
          <w:sz w:val="23"/>
          <w:szCs w:val="23"/>
          <w:lang w:val="en-CA" w:eastAsia="en-CA" w:bidi="hi-IN"/>
        </w:rPr>
        <w:t xml:space="preserve"> Ontarians who </w:t>
      </w:r>
      <w:r w:rsidR="00A17075" w:rsidRPr="003913A4">
        <w:rPr>
          <w:rFonts w:ascii="Arial" w:hAnsi="Arial" w:cs="Arial"/>
          <w:sz w:val="23"/>
          <w:szCs w:val="23"/>
          <w:lang w:val="en-CA" w:eastAsia="en-CA" w:bidi="hi-IN"/>
        </w:rPr>
        <w:t>receive</w:t>
      </w:r>
      <w:r w:rsidRPr="003913A4">
        <w:rPr>
          <w:rFonts w:ascii="Arial" w:hAnsi="Arial" w:cs="Arial"/>
          <w:sz w:val="23"/>
          <w:szCs w:val="23"/>
          <w:lang w:val="en-CA" w:eastAsia="en-CA" w:bidi="hi-IN"/>
        </w:rPr>
        <w:t xml:space="preserve"> </w:t>
      </w:r>
      <w:r w:rsidR="00A17075" w:rsidRPr="003913A4">
        <w:rPr>
          <w:rFonts w:ascii="Arial" w:hAnsi="Arial" w:cs="Arial"/>
          <w:sz w:val="23"/>
          <w:szCs w:val="23"/>
          <w:lang w:val="en-CA" w:eastAsia="en-CA" w:bidi="hi-IN"/>
        </w:rPr>
        <w:t xml:space="preserve">benefits </w:t>
      </w:r>
      <w:r w:rsidRPr="003913A4">
        <w:rPr>
          <w:rFonts w:ascii="Arial" w:hAnsi="Arial" w:cs="Arial"/>
          <w:sz w:val="23"/>
          <w:szCs w:val="23"/>
          <w:lang w:val="en-CA" w:eastAsia="en-CA" w:bidi="hi-IN"/>
        </w:rPr>
        <w:t xml:space="preserve">from Ontario Works (OW) and the Ontario Disability Support Program (ODSP). </w:t>
      </w:r>
      <w:r w:rsidR="004E7977" w:rsidRPr="003913A4">
        <w:rPr>
          <w:rFonts w:ascii="Arial" w:hAnsi="Arial" w:cs="Arial"/>
          <w:sz w:val="23"/>
          <w:szCs w:val="23"/>
          <w:lang w:val="en-CA" w:eastAsia="en-CA" w:bidi="hi-IN"/>
        </w:rPr>
        <w:t xml:space="preserve">In addition, a number of important actions can and should be taken to make progress on </w:t>
      </w:r>
      <w:r w:rsidR="004F77A3" w:rsidRPr="003913A4">
        <w:rPr>
          <w:rFonts w:ascii="Arial" w:hAnsi="Arial" w:cs="Arial"/>
          <w:sz w:val="23"/>
          <w:szCs w:val="23"/>
          <w:lang w:val="en-CA" w:eastAsia="en-CA" w:bidi="hi-IN"/>
        </w:rPr>
        <w:t>improving the income security of</w:t>
      </w:r>
      <w:r w:rsidR="004E7977" w:rsidRPr="003913A4">
        <w:rPr>
          <w:rFonts w:ascii="Arial" w:hAnsi="Arial" w:cs="Arial"/>
          <w:sz w:val="23"/>
          <w:szCs w:val="23"/>
          <w:lang w:val="en-CA" w:eastAsia="en-CA" w:bidi="hi-IN"/>
        </w:rPr>
        <w:t xml:space="preserve"> all Ontarians. </w:t>
      </w:r>
    </w:p>
    <w:p w:rsidR="001A68F8" w:rsidRPr="00A76B56" w:rsidRDefault="00C1137A" w:rsidP="003913A4">
      <w:pPr>
        <w:numPr>
          <w:ilvl w:val="0"/>
          <w:numId w:val="15"/>
        </w:numPr>
        <w:tabs>
          <w:tab w:val="left" w:pos="360"/>
        </w:tabs>
        <w:spacing w:after="220" w:line="252" w:lineRule="auto"/>
        <w:ind w:left="0" w:firstLine="0"/>
        <w:rPr>
          <w:rFonts w:ascii="Arial" w:hAnsi="Arial" w:cs="Arial"/>
          <w:b/>
          <w:sz w:val="24"/>
          <w:szCs w:val="24"/>
        </w:rPr>
      </w:pPr>
      <w:r w:rsidRPr="00A76B56">
        <w:rPr>
          <w:rFonts w:ascii="Arial" w:hAnsi="Arial" w:cs="Arial"/>
          <w:b/>
          <w:sz w:val="24"/>
          <w:szCs w:val="24"/>
        </w:rPr>
        <w:t>Social Assistance Income</w:t>
      </w:r>
      <w:r w:rsidR="00DA0912" w:rsidRPr="00A76B56">
        <w:rPr>
          <w:rFonts w:ascii="Arial" w:hAnsi="Arial" w:cs="Arial"/>
          <w:b/>
          <w:sz w:val="24"/>
          <w:szCs w:val="24"/>
        </w:rPr>
        <w:t>s</w:t>
      </w:r>
      <w:r w:rsidRPr="00A76B56">
        <w:rPr>
          <w:rFonts w:ascii="Arial" w:hAnsi="Arial" w:cs="Arial"/>
          <w:b/>
          <w:sz w:val="24"/>
          <w:szCs w:val="24"/>
        </w:rPr>
        <w:t xml:space="preserve"> </w:t>
      </w:r>
    </w:p>
    <w:p w:rsidR="00DA0912" w:rsidRPr="00A76B56" w:rsidRDefault="00DA0912" w:rsidP="003913A4">
      <w:pPr>
        <w:tabs>
          <w:tab w:val="left" w:pos="360"/>
        </w:tabs>
        <w:spacing w:after="220" w:line="252" w:lineRule="auto"/>
        <w:rPr>
          <w:rFonts w:ascii="Arial" w:hAnsi="Arial" w:cs="Arial"/>
          <w:b/>
          <w:sz w:val="24"/>
          <w:szCs w:val="24"/>
        </w:rPr>
      </w:pPr>
      <w:r w:rsidRPr="00A76B56">
        <w:rPr>
          <w:rFonts w:ascii="Arial" w:hAnsi="Arial" w:cs="Arial"/>
          <w:b/>
          <w:sz w:val="24"/>
          <w:szCs w:val="24"/>
        </w:rPr>
        <w:t xml:space="preserve">a) </w:t>
      </w:r>
      <w:r w:rsidRPr="00A76B56">
        <w:rPr>
          <w:rFonts w:ascii="Arial" w:hAnsi="Arial" w:cs="Arial"/>
          <w:b/>
          <w:sz w:val="24"/>
          <w:szCs w:val="24"/>
        </w:rPr>
        <w:tab/>
        <w:t>Make incomes adequate</w:t>
      </w:r>
    </w:p>
    <w:p w:rsidR="003913A4" w:rsidRDefault="009D739D" w:rsidP="003913A4">
      <w:pPr>
        <w:spacing w:after="220" w:line="252" w:lineRule="auto"/>
        <w:ind w:left="360"/>
        <w:rPr>
          <w:rFonts w:ascii="Arial" w:hAnsi="Arial" w:cs="Arial"/>
          <w:sz w:val="23"/>
          <w:szCs w:val="23"/>
        </w:rPr>
      </w:pPr>
      <w:r w:rsidRPr="003913A4">
        <w:rPr>
          <w:rFonts w:ascii="Arial" w:hAnsi="Arial" w:cs="Arial"/>
          <w:sz w:val="23"/>
          <w:szCs w:val="23"/>
        </w:rPr>
        <w:t xml:space="preserve">Despite a series of small annual benefit rate increases since 2004 and new tax-delivered benefits and credits, current incomes received by people on Ontario Works and the Ontario Disability Support Program are inadequate to meet the basic cost of living and allow people to live in health and dignity. </w:t>
      </w:r>
      <w:r w:rsidR="003961EF" w:rsidRPr="003913A4">
        <w:rPr>
          <w:rFonts w:ascii="Arial" w:hAnsi="Arial" w:cs="Arial"/>
          <w:sz w:val="23"/>
          <w:szCs w:val="23"/>
        </w:rPr>
        <w:t>N</w:t>
      </w:r>
      <w:r w:rsidRPr="003913A4">
        <w:rPr>
          <w:rFonts w:ascii="Arial" w:hAnsi="Arial" w:cs="Arial"/>
          <w:sz w:val="23"/>
          <w:szCs w:val="23"/>
        </w:rPr>
        <w:t xml:space="preserve">ecessary investments in base incomes </w:t>
      </w:r>
      <w:r w:rsidR="003961EF" w:rsidRPr="003913A4">
        <w:rPr>
          <w:rFonts w:ascii="Arial" w:hAnsi="Arial" w:cs="Arial"/>
          <w:sz w:val="23"/>
          <w:szCs w:val="23"/>
        </w:rPr>
        <w:t xml:space="preserve">have not been made </w:t>
      </w:r>
      <w:r w:rsidRPr="003913A4">
        <w:rPr>
          <w:rFonts w:ascii="Arial" w:hAnsi="Arial" w:cs="Arial"/>
          <w:sz w:val="23"/>
          <w:szCs w:val="23"/>
        </w:rPr>
        <w:t>to make up for the 22% cut to Ontario Works rates in 1995 and the many years in which OW and ODSP rates were frozen</w:t>
      </w:r>
      <w:r w:rsidR="000F1DF4" w:rsidRPr="003913A4">
        <w:rPr>
          <w:rFonts w:ascii="Arial" w:hAnsi="Arial" w:cs="Arial"/>
          <w:sz w:val="23"/>
          <w:szCs w:val="23"/>
        </w:rPr>
        <w:t xml:space="preserve"> </w:t>
      </w:r>
      <w:r w:rsidR="008F0C1A" w:rsidRPr="003913A4">
        <w:rPr>
          <w:rFonts w:ascii="Arial" w:hAnsi="Arial" w:cs="Arial"/>
          <w:sz w:val="23"/>
          <w:szCs w:val="23"/>
        </w:rPr>
        <w:t>and</w:t>
      </w:r>
      <w:r w:rsidR="00150299" w:rsidRPr="003913A4">
        <w:rPr>
          <w:rFonts w:ascii="Arial" w:hAnsi="Arial" w:cs="Arial"/>
          <w:sz w:val="23"/>
          <w:szCs w:val="23"/>
        </w:rPr>
        <w:t xml:space="preserve"> </w:t>
      </w:r>
      <w:r w:rsidR="008F0C1A" w:rsidRPr="003913A4">
        <w:rPr>
          <w:rFonts w:ascii="Arial" w:hAnsi="Arial" w:cs="Arial"/>
          <w:sz w:val="23"/>
          <w:szCs w:val="23"/>
        </w:rPr>
        <w:t xml:space="preserve">subsequently </w:t>
      </w:r>
      <w:r w:rsidR="000F1DF4" w:rsidRPr="003913A4">
        <w:rPr>
          <w:rFonts w:ascii="Arial" w:hAnsi="Arial" w:cs="Arial"/>
          <w:sz w:val="23"/>
          <w:szCs w:val="23"/>
        </w:rPr>
        <w:t>eroded by inflation</w:t>
      </w:r>
      <w:r w:rsidRPr="003913A4">
        <w:rPr>
          <w:rFonts w:ascii="Arial" w:hAnsi="Arial" w:cs="Arial"/>
          <w:sz w:val="23"/>
          <w:szCs w:val="23"/>
        </w:rPr>
        <w:t>.</w:t>
      </w:r>
    </w:p>
    <w:p w:rsidR="003F2804" w:rsidRPr="003913A4" w:rsidRDefault="003913A4" w:rsidP="003913A4">
      <w:pPr>
        <w:spacing w:line="252" w:lineRule="auto"/>
        <w:ind w:left="360"/>
        <w:rPr>
          <w:rFonts w:ascii="Arial" w:hAnsi="Arial" w:cs="Arial"/>
          <w:sz w:val="23"/>
          <w:szCs w:val="23"/>
        </w:rPr>
      </w:pPr>
      <w:r w:rsidRPr="003913A4">
        <w:rPr>
          <w:rFonts w:ascii="Arial" w:hAnsi="Arial" w:cs="Arial"/>
          <w:sz w:val="23"/>
          <w:szCs w:val="23"/>
        </w:rPr>
        <w:t>People receiving benefits from Ontario’s social assistance programs make up a significant proportion of those who are forced to rely on food bank charity to feed themselves and their families. In 2015, nearly 70% of people using food banks were receiving social assistance as their primary source of income</w:t>
      </w:r>
      <w:r w:rsidRPr="003913A4">
        <w:rPr>
          <w:rStyle w:val="EndnoteReference"/>
          <w:rFonts w:ascii="Arial" w:hAnsi="Arial" w:cs="Arial"/>
          <w:sz w:val="23"/>
          <w:szCs w:val="23"/>
        </w:rPr>
        <w:endnoteReference w:id="1"/>
      </w:r>
      <w:r w:rsidRPr="003913A4">
        <w:rPr>
          <w:rFonts w:ascii="Arial" w:hAnsi="Arial" w:cs="Arial"/>
          <w:sz w:val="23"/>
          <w:szCs w:val="23"/>
        </w:rPr>
        <w:t>. Given that public income assistance</w:t>
      </w:r>
      <w:r w:rsidR="009D739D" w:rsidRPr="003913A4">
        <w:rPr>
          <w:rFonts w:ascii="Arial" w:hAnsi="Arial" w:cs="Arial"/>
          <w:sz w:val="23"/>
          <w:szCs w:val="23"/>
        </w:rPr>
        <w:t xml:space="preserve"> </w:t>
      </w:r>
      <w:r w:rsidRPr="003913A4">
        <w:rPr>
          <w:rFonts w:ascii="Arial" w:hAnsi="Arial" w:cs="Arial"/>
          <w:sz w:val="23"/>
          <w:szCs w:val="23"/>
        </w:rPr>
        <w:t>programs were set up in part to prevent exposing people to the vagaries of charitable</w:t>
      </w:r>
      <w:r>
        <w:rPr>
          <w:rFonts w:ascii="Arial" w:hAnsi="Arial" w:cs="Arial"/>
          <w:sz w:val="23"/>
          <w:szCs w:val="23"/>
        </w:rPr>
        <w:t xml:space="preserve"> </w:t>
      </w:r>
      <w:r w:rsidRPr="003913A4">
        <w:rPr>
          <w:rFonts w:ascii="Arial" w:hAnsi="Arial" w:cs="Arial"/>
          <w:sz w:val="23"/>
          <w:szCs w:val="23"/>
        </w:rPr>
        <w:t>assistance, this growing reliance is a stinging indictment of the lack of attention that has been paid in Ontario to ensuring income adequacy.</w:t>
      </w:r>
    </w:p>
    <w:p w:rsidR="003F2804" w:rsidRPr="003913A4" w:rsidRDefault="003F2804" w:rsidP="003F2804">
      <w:pPr>
        <w:spacing w:after="220" w:line="252" w:lineRule="auto"/>
        <w:ind w:left="270"/>
        <w:rPr>
          <w:rFonts w:ascii="Arial" w:hAnsi="Arial" w:cs="Arial"/>
          <w:sz w:val="23"/>
          <w:szCs w:val="23"/>
        </w:rPr>
        <w:sectPr w:rsidR="003F2804" w:rsidRPr="003913A4" w:rsidSect="00D301E0">
          <w:footerReference w:type="default" r:id="rId11"/>
          <w:pgSz w:w="12240" w:h="15840"/>
          <w:pgMar w:top="1440" w:right="1368" w:bottom="720" w:left="1368" w:header="706" w:footer="706" w:gutter="0"/>
          <w:cols w:space="708"/>
          <w:docGrid w:linePitch="360"/>
        </w:sectPr>
      </w:pPr>
    </w:p>
    <w:p w:rsidR="008B1DC6" w:rsidRPr="003913A4" w:rsidRDefault="00B441A5" w:rsidP="003913A4">
      <w:pPr>
        <w:spacing w:after="220" w:line="252" w:lineRule="auto"/>
        <w:ind w:left="360" w:right="-126"/>
        <w:rPr>
          <w:rFonts w:ascii="Arial" w:hAnsi="Arial" w:cs="Arial"/>
          <w:sz w:val="23"/>
          <w:szCs w:val="23"/>
        </w:rPr>
      </w:pPr>
      <w:r w:rsidRPr="003913A4">
        <w:rPr>
          <w:rFonts w:ascii="Arial" w:hAnsi="Arial" w:cs="Arial"/>
          <w:sz w:val="23"/>
          <w:szCs w:val="23"/>
        </w:rPr>
        <w:lastRenderedPageBreak/>
        <w:t>T</w:t>
      </w:r>
      <w:r w:rsidR="009D739D" w:rsidRPr="003913A4">
        <w:rPr>
          <w:rFonts w:ascii="Arial" w:hAnsi="Arial" w:cs="Arial"/>
          <w:sz w:val="23"/>
          <w:szCs w:val="23"/>
        </w:rPr>
        <w:t xml:space="preserve">he problem will only get worse. </w:t>
      </w:r>
      <w:r w:rsidRPr="003913A4">
        <w:rPr>
          <w:rFonts w:ascii="Arial" w:hAnsi="Arial" w:cs="Arial"/>
          <w:sz w:val="23"/>
          <w:szCs w:val="23"/>
        </w:rPr>
        <w:t>F</w:t>
      </w:r>
      <w:r w:rsidR="009D739D" w:rsidRPr="003913A4">
        <w:rPr>
          <w:rFonts w:ascii="Arial" w:hAnsi="Arial" w:cs="Arial"/>
          <w:sz w:val="23"/>
          <w:szCs w:val="23"/>
        </w:rPr>
        <w:t xml:space="preserve">ood costs in 2016 </w:t>
      </w:r>
      <w:r w:rsidRPr="003913A4">
        <w:rPr>
          <w:rFonts w:ascii="Arial" w:hAnsi="Arial" w:cs="Arial"/>
          <w:sz w:val="23"/>
          <w:szCs w:val="23"/>
        </w:rPr>
        <w:t>are slated to</w:t>
      </w:r>
      <w:r w:rsidR="009D739D" w:rsidRPr="003913A4">
        <w:rPr>
          <w:rFonts w:ascii="Arial" w:hAnsi="Arial" w:cs="Arial"/>
          <w:sz w:val="23"/>
          <w:szCs w:val="23"/>
        </w:rPr>
        <w:t xml:space="preserve"> rise much higher than the </w:t>
      </w:r>
      <w:r w:rsidRPr="003913A4">
        <w:rPr>
          <w:rFonts w:ascii="Arial" w:hAnsi="Arial" w:cs="Arial"/>
          <w:sz w:val="23"/>
          <w:szCs w:val="23"/>
        </w:rPr>
        <w:t xml:space="preserve">general </w:t>
      </w:r>
      <w:r w:rsidR="009D739D" w:rsidRPr="003913A4">
        <w:rPr>
          <w:rFonts w:ascii="Arial" w:hAnsi="Arial" w:cs="Arial"/>
          <w:sz w:val="23"/>
          <w:szCs w:val="23"/>
        </w:rPr>
        <w:t xml:space="preserve">rate of inflation, at </w:t>
      </w:r>
      <w:r w:rsidRPr="003913A4">
        <w:rPr>
          <w:rFonts w:ascii="Arial" w:hAnsi="Arial" w:cs="Arial"/>
          <w:sz w:val="23"/>
          <w:szCs w:val="23"/>
        </w:rPr>
        <w:t>up to</w:t>
      </w:r>
      <w:r w:rsidR="009D739D" w:rsidRPr="003913A4">
        <w:rPr>
          <w:rFonts w:ascii="Arial" w:hAnsi="Arial" w:cs="Arial"/>
          <w:sz w:val="23"/>
          <w:szCs w:val="23"/>
        </w:rPr>
        <w:t xml:space="preserve"> 4</w:t>
      </w:r>
      <w:r w:rsidRPr="003913A4">
        <w:rPr>
          <w:rFonts w:ascii="Arial" w:hAnsi="Arial" w:cs="Arial"/>
          <w:sz w:val="23"/>
          <w:szCs w:val="23"/>
        </w:rPr>
        <w:t>.5</w:t>
      </w:r>
      <w:r w:rsidR="009D739D" w:rsidRPr="003913A4">
        <w:rPr>
          <w:rFonts w:ascii="Arial" w:hAnsi="Arial" w:cs="Arial"/>
          <w:sz w:val="23"/>
          <w:szCs w:val="23"/>
        </w:rPr>
        <w:t>%</w:t>
      </w:r>
      <w:r w:rsidRPr="003913A4">
        <w:rPr>
          <w:rStyle w:val="EndnoteReference"/>
          <w:rFonts w:ascii="Arial" w:hAnsi="Arial" w:cs="Arial"/>
          <w:sz w:val="23"/>
          <w:szCs w:val="23"/>
        </w:rPr>
        <w:endnoteReference w:id="2"/>
      </w:r>
      <w:r w:rsidR="009D739D" w:rsidRPr="003913A4">
        <w:rPr>
          <w:rFonts w:ascii="Arial" w:hAnsi="Arial" w:cs="Arial"/>
          <w:sz w:val="23"/>
          <w:szCs w:val="23"/>
        </w:rPr>
        <w:t xml:space="preserve">. This increase will come on the heels of a </w:t>
      </w:r>
      <w:r w:rsidRPr="003913A4">
        <w:rPr>
          <w:rFonts w:ascii="Arial" w:hAnsi="Arial" w:cs="Arial"/>
          <w:sz w:val="23"/>
          <w:szCs w:val="23"/>
        </w:rPr>
        <w:t>3.7</w:t>
      </w:r>
      <w:r w:rsidR="009D739D" w:rsidRPr="003913A4">
        <w:rPr>
          <w:rFonts w:ascii="Arial" w:hAnsi="Arial" w:cs="Arial"/>
          <w:sz w:val="23"/>
          <w:szCs w:val="23"/>
        </w:rPr>
        <w:t xml:space="preserve">% increase in overall food costs in </w:t>
      </w:r>
      <w:r w:rsidRPr="003913A4">
        <w:rPr>
          <w:rFonts w:ascii="Arial" w:hAnsi="Arial" w:cs="Arial"/>
          <w:sz w:val="23"/>
          <w:szCs w:val="23"/>
        </w:rPr>
        <w:t xml:space="preserve">the 12 months ending in November </w:t>
      </w:r>
      <w:r w:rsidR="009D739D" w:rsidRPr="003913A4">
        <w:rPr>
          <w:rFonts w:ascii="Arial" w:hAnsi="Arial" w:cs="Arial"/>
          <w:sz w:val="23"/>
          <w:szCs w:val="23"/>
        </w:rPr>
        <w:t>2015</w:t>
      </w:r>
      <w:r w:rsidRPr="003913A4">
        <w:rPr>
          <w:rStyle w:val="EndnoteReference"/>
          <w:rFonts w:ascii="Arial" w:hAnsi="Arial" w:cs="Arial"/>
          <w:sz w:val="23"/>
          <w:szCs w:val="23"/>
        </w:rPr>
        <w:endnoteReference w:id="3"/>
      </w:r>
      <w:r w:rsidR="009D739D" w:rsidRPr="003913A4">
        <w:rPr>
          <w:rFonts w:ascii="Arial" w:hAnsi="Arial" w:cs="Arial"/>
          <w:sz w:val="23"/>
          <w:szCs w:val="23"/>
        </w:rPr>
        <w:t xml:space="preserve"> </w:t>
      </w:r>
      <w:r w:rsidRPr="003913A4">
        <w:rPr>
          <w:rFonts w:ascii="Arial" w:hAnsi="Arial" w:cs="Arial"/>
          <w:sz w:val="23"/>
          <w:szCs w:val="23"/>
        </w:rPr>
        <w:t>and</w:t>
      </w:r>
      <w:r w:rsidR="009D739D" w:rsidRPr="003913A4">
        <w:rPr>
          <w:rFonts w:ascii="Arial" w:hAnsi="Arial" w:cs="Arial"/>
          <w:sz w:val="23"/>
          <w:szCs w:val="23"/>
        </w:rPr>
        <w:t xml:space="preserve"> a 9.1-10.1% increase in the cost of fruit and vegetables</w:t>
      </w:r>
      <w:r w:rsidR="00A47A7C" w:rsidRPr="003913A4">
        <w:rPr>
          <w:rStyle w:val="EndnoteReference"/>
          <w:rFonts w:ascii="Arial" w:hAnsi="Arial" w:cs="Arial"/>
          <w:sz w:val="23"/>
          <w:szCs w:val="23"/>
        </w:rPr>
        <w:endnoteReference w:id="4"/>
      </w:r>
      <w:r w:rsidR="009D739D" w:rsidRPr="003913A4">
        <w:rPr>
          <w:rFonts w:ascii="Arial" w:hAnsi="Arial" w:cs="Arial"/>
          <w:sz w:val="23"/>
          <w:szCs w:val="23"/>
        </w:rPr>
        <w:t xml:space="preserve">. </w:t>
      </w:r>
      <w:r w:rsidR="008B1DC6" w:rsidRPr="003913A4">
        <w:rPr>
          <w:rFonts w:ascii="Arial" w:hAnsi="Arial" w:cs="Arial"/>
          <w:sz w:val="23"/>
          <w:szCs w:val="23"/>
        </w:rPr>
        <w:t xml:space="preserve">And these </w:t>
      </w:r>
      <w:r w:rsidR="00100086" w:rsidRPr="003913A4">
        <w:rPr>
          <w:rFonts w:ascii="Arial" w:hAnsi="Arial" w:cs="Arial"/>
          <w:sz w:val="23"/>
          <w:szCs w:val="23"/>
        </w:rPr>
        <w:t>increasing</w:t>
      </w:r>
      <w:r w:rsidR="008B1DC6" w:rsidRPr="003913A4">
        <w:rPr>
          <w:rFonts w:ascii="Arial" w:hAnsi="Arial" w:cs="Arial"/>
          <w:sz w:val="23"/>
          <w:szCs w:val="23"/>
        </w:rPr>
        <w:t xml:space="preserve"> food costs </w:t>
      </w:r>
      <w:r w:rsidR="00150299" w:rsidRPr="003913A4">
        <w:rPr>
          <w:rFonts w:ascii="Arial" w:hAnsi="Arial" w:cs="Arial"/>
          <w:sz w:val="23"/>
          <w:szCs w:val="23"/>
        </w:rPr>
        <w:t xml:space="preserve">are </w:t>
      </w:r>
      <w:r w:rsidR="008B1DC6" w:rsidRPr="003913A4">
        <w:rPr>
          <w:rFonts w:ascii="Arial" w:hAnsi="Arial" w:cs="Arial"/>
          <w:sz w:val="23"/>
          <w:szCs w:val="23"/>
        </w:rPr>
        <w:t>accompan</w:t>
      </w:r>
      <w:r w:rsidR="00150299" w:rsidRPr="003913A4">
        <w:rPr>
          <w:rFonts w:ascii="Arial" w:hAnsi="Arial" w:cs="Arial"/>
          <w:sz w:val="23"/>
          <w:szCs w:val="23"/>
        </w:rPr>
        <w:t>ied by</w:t>
      </w:r>
      <w:r w:rsidR="008B1DC6" w:rsidRPr="003913A4">
        <w:rPr>
          <w:rFonts w:ascii="Arial" w:hAnsi="Arial" w:cs="Arial"/>
          <w:sz w:val="23"/>
          <w:szCs w:val="23"/>
        </w:rPr>
        <w:t xml:space="preserve"> continu</w:t>
      </w:r>
      <w:r w:rsidR="00100086" w:rsidRPr="003913A4">
        <w:rPr>
          <w:rFonts w:ascii="Arial" w:hAnsi="Arial" w:cs="Arial"/>
          <w:sz w:val="23"/>
          <w:szCs w:val="23"/>
        </w:rPr>
        <w:t>ed</w:t>
      </w:r>
      <w:r w:rsidR="008B1DC6" w:rsidRPr="003913A4">
        <w:rPr>
          <w:rFonts w:ascii="Arial" w:hAnsi="Arial" w:cs="Arial"/>
          <w:sz w:val="23"/>
          <w:szCs w:val="23"/>
        </w:rPr>
        <w:t xml:space="preserve"> </w:t>
      </w:r>
      <w:r w:rsidR="00100086" w:rsidRPr="003913A4">
        <w:rPr>
          <w:rFonts w:ascii="Arial" w:hAnsi="Arial" w:cs="Arial"/>
          <w:sz w:val="23"/>
          <w:szCs w:val="23"/>
        </w:rPr>
        <w:t>rises</w:t>
      </w:r>
      <w:r w:rsidR="008B1DC6" w:rsidRPr="003913A4">
        <w:rPr>
          <w:rFonts w:ascii="Arial" w:hAnsi="Arial" w:cs="Arial"/>
          <w:sz w:val="23"/>
          <w:szCs w:val="23"/>
        </w:rPr>
        <w:t xml:space="preserve"> in the cost of housing. In the 12 months ending October 2015, average rent for bachelor apartments in Ontario increased by 3.3%</w:t>
      </w:r>
      <w:r w:rsidR="008B1DC6" w:rsidRPr="003913A4">
        <w:rPr>
          <w:rStyle w:val="EndnoteReference"/>
          <w:rFonts w:ascii="Arial" w:hAnsi="Arial" w:cs="Arial"/>
          <w:sz w:val="23"/>
          <w:szCs w:val="23"/>
        </w:rPr>
        <w:endnoteReference w:id="5"/>
      </w:r>
      <w:r w:rsidR="000D7C75">
        <w:rPr>
          <w:rFonts w:ascii="Arial" w:hAnsi="Arial" w:cs="Arial"/>
          <w:sz w:val="23"/>
          <w:szCs w:val="23"/>
        </w:rPr>
        <w:t xml:space="preserve">. </w:t>
      </w:r>
      <w:r w:rsidR="008B1DC6" w:rsidRPr="003913A4">
        <w:rPr>
          <w:rFonts w:ascii="Arial" w:hAnsi="Arial" w:cs="Arial"/>
          <w:sz w:val="23"/>
          <w:szCs w:val="23"/>
        </w:rPr>
        <w:t>These real and increasing costs of living are not taken into account when social assistance rates are set.</w:t>
      </w:r>
    </w:p>
    <w:p w:rsidR="009D739D" w:rsidRPr="003913A4" w:rsidRDefault="00150299" w:rsidP="003913A4">
      <w:pPr>
        <w:spacing w:after="220" w:line="252" w:lineRule="auto"/>
        <w:ind w:left="360"/>
        <w:rPr>
          <w:rFonts w:ascii="Arial" w:hAnsi="Arial" w:cs="Arial"/>
          <w:sz w:val="23"/>
          <w:szCs w:val="23"/>
        </w:rPr>
      </w:pPr>
      <w:r w:rsidRPr="003913A4">
        <w:rPr>
          <w:rFonts w:ascii="Arial" w:hAnsi="Arial" w:cs="Arial"/>
          <w:sz w:val="23"/>
          <w:szCs w:val="23"/>
        </w:rPr>
        <w:t>Another 1% increase to</w:t>
      </w:r>
      <w:r w:rsidR="009D739D" w:rsidRPr="003913A4">
        <w:rPr>
          <w:rFonts w:ascii="Arial" w:hAnsi="Arial" w:cs="Arial"/>
          <w:sz w:val="23"/>
          <w:szCs w:val="23"/>
        </w:rPr>
        <w:t xml:space="preserve"> social assistance benefit rates, especially under these circumstances, will do very little to improve the ability of people receiving benefits from OW and ODSP to afford to feed themselves and their families the nutritious food that all of us need</w:t>
      </w:r>
      <w:r w:rsidR="008B1DC6" w:rsidRPr="003913A4">
        <w:rPr>
          <w:rFonts w:ascii="Arial" w:hAnsi="Arial" w:cs="Arial"/>
          <w:sz w:val="23"/>
          <w:szCs w:val="23"/>
        </w:rPr>
        <w:t xml:space="preserve"> or to pay their housing costs, let alone other regular costs of living</w:t>
      </w:r>
      <w:r w:rsidR="009D739D" w:rsidRPr="003913A4">
        <w:rPr>
          <w:rFonts w:ascii="Arial" w:hAnsi="Arial" w:cs="Arial"/>
          <w:sz w:val="23"/>
          <w:szCs w:val="23"/>
        </w:rPr>
        <w:t xml:space="preserve">. People on OW and ODSP will continue to fall further behind and the </w:t>
      </w:r>
      <w:r w:rsidR="00A47A7C" w:rsidRPr="003913A4">
        <w:rPr>
          <w:rFonts w:ascii="Arial" w:hAnsi="Arial" w:cs="Arial"/>
          <w:sz w:val="23"/>
          <w:szCs w:val="23"/>
        </w:rPr>
        <w:t xml:space="preserve">government’s policy </w:t>
      </w:r>
      <w:r w:rsidR="009D739D" w:rsidRPr="003913A4">
        <w:rPr>
          <w:rFonts w:ascii="Arial" w:hAnsi="Arial" w:cs="Arial"/>
          <w:sz w:val="23"/>
          <w:szCs w:val="23"/>
        </w:rPr>
        <w:t>goal of reducing poverty</w:t>
      </w:r>
      <w:r w:rsidRPr="003913A4">
        <w:rPr>
          <w:rFonts w:ascii="Arial" w:hAnsi="Arial" w:cs="Arial"/>
          <w:sz w:val="23"/>
          <w:szCs w:val="23"/>
        </w:rPr>
        <w:t>,</w:t>
      </w:r>
      <w:r w:rsidR="009D739D" w:rsidRPr="003913A4">
        <w:rPr>
          <w:rFonts w:ascii="Arial" w:hAnsi="Arial" w:cs="Arial"/>
          <w:sz w:val="23"/>
          <w:szCs w:val="23"/>
        </w:rPr>
        <w:t xml:space="preserve"> </w:t>
      </w:r>
      <w:r w:rsidR="00A47A7C" w:rsidRPr="003913A4">
        <w:rPr>
          <w:rFonts w:ascii="Arial" w:hAnsi="Arial" w:cs="Arial"/>
          <w:sz w:val="23"/>
          <w:szCs w:val="23"/>
        </w:rPr>
        <w:t>for both children and adults</w:t>
      </w:r>
      <w:r w:rsidRPr="003913A4">
        <w:rPr>
          <w:rFonts w:ascii="Arial" w:hAnsi="Arial" w:cs="Arial"/>
          <w:sz w:val="23"/>
          <w:szCs w:val="23"/>
        </w:rPr>
        <w:t>,</w:t>
      </w:r>
      <w:r w:rsidR="00A47A7C" w:rsidRPr="003913A4">
        <w:rPr>
          <w:rFonts w:ascii="Arial" w:hAnsi="Arial" w:cs="Arial"/>
          <w:sz w:val="23"/>
          <w:szCs w:val="23"/>
        </w:rPr>
        <w:t xml:space="preserve"> </w:t>
      </w:r>
      <w:r w:rsidR="009D739D" w:rsidRPr="003913A4">
        <w:rPr>
          <w:rFonts w:ascii="Arial" w:hAnsi="Arial" w:cs="Arial"/>
          <w:sz w:val="23"/>
          <w:szCs w:val="23"/>
        </w:rPr>
        <w:t xml:space="preserve">will become increasingly remote. </w:t>
      </w:r>
    </w:p>
    <w:p w:rsidR="009D739D" w:rsidRPr="003913A4" w:rsidRDefault="009D739D" w:rsidP="008B5852">
      <w:pPr>
        <w:spacing w:after="220" w:line="252" w:lineRule="auto"/>
        <w:ind w:left="360"/>
        <w:rPr>
          <w:rFonts w:ascii="Arial" w:hAnsi="Arial" w:cs="Arial"/>
          <w:sz w:val="23"/>
          <w:szCs w:val="23"/>
        </w:rPr>
      </w:pPr>
      <w:r w:rsidRPr="003913A4">
        <w:rPr>
          <w:rFonts w:ascii="Arial" w:hAnsi="Arial" w:cs="Arial"/>
          <w:sz w:val="23"/>
          <w:szCs w:val="23"/>
        </w:rPr>
        <w:t xml:space="preserve">We support the government’s current practice of providing a disproportionately higher increase to the OW singles rate and encourage government to continue to make progress on what remains a dangerously low income level for singles. We do not, however, support the practice of freezing the benefits of the dependent family members of people with disabilities on ODSP and urge government not only to end this practice but also to significantly increase incomes for all. </w:t>
      </w:r>
    </w:p>
    <w:p w:rsidR="009D739D" w:rsidRPr="003913A4" w:rsidRDefault="009D739D" w:rsidP="008B5852">
      <w:pPr>
        <w:pStyle w:val="ListParagraph"/>
        <w:numPr>
          <w:ilvl w:val="0"/>
          <w:numId w:val="26"/>
        </w:numPr>
        <w:spacing w:after="220" w:line="252" w:lineRule="auto"/>
        <w:ind w:left="900"/>
        <w:contextualSpacing w:val="0"/>
        <w:rPr>
          <w:rFonts w:ascii="Arial" w:hAnsi="Arial" w:cs="Arial"/>
          <w:sz w:val="23"/>
          <w:szCs w:val="23"/>
        </w:rPr>
      </w:pPr>
      <w:r w:rsidRPr="003913A4">
        <w:rPr>
          <w:rFonts w:ascii="Arial" w:hAnsi="Arial" w:cs="Arial"/>
          <w:sz w:val="23"/>
          <w:szCs w:val="23"/>
        </w:rPr>
        <w:t xml:space="preserve">We recommend that government invest significantly in improving the incomes of people receiving benefits from OW and ODSP with a rate increase far </w:t>
      </w:r>
      <w:r w:rsidR="00150299" w:rsidRPr="003913A4">
        <w:rPr>
          <w:rFonts w:ascii="Arial" w:hAnsi="Arial" w:cs="Arial"/>
          <w:sz w:val="23"/>
          <w:szCs w:val="23"/>
        </w:rPr>
        <w:t>exceeding</w:t>
      </w:r>
      <w:r w:rsidRPr="003913A4">
        <w:rPr>
          <w:rFonts w:ascii="Arial" w:hAnsi="Arial" w:cs="Arial"/>
          <w:sz w:val="23"/>
          <w:szCs w:val="23"/>
        </w:rPr>
        <w:t xml:space="preserve"> the recent 1% benchmark and with improvements to additional tax-delivered benefits such as the Ontario Trillium Benefit</w:t>
      </w:r>
      <w:r w:rsidR="000D7C75">
        <w:rPr>
          <w:rFonts w:ascii="Arial" w:hAnsi="Arial" w:cs="Arial"/>
          <w:sz w:val="23"/>
          <w:szCs w:val="23"/>
        </w:rPr>
        <w:t xml:space="preserve">. </w:t>
      </w:r>
    </w:p>
    <w:p w:rsidR="009D739D" w:rsidRPr="003913A4" w:rsidRDefault="009D739D" w:rsidP="003913A4">
      <w:pPr>
        <w:pStyle w:val="ListParagraph"/>
        <w:numPr>
          <w:ilvl w:val="0"/>
          <w:numId w:val="26"/>
        </w:numPr>
        <w:spacing w:after="220" w:line="252" w:lineRule="auto"/>
        <w:ind w:left="900" w:right="-36"/>
        <w:contextualSpacing w:val="0"/>
        <w:rPr>
          <w:rFonts w:ascii="Arial" w:hAnsi="Arial" w:cs="Arial"/>
          <w:sz w:val="23"/>
          <w:szCs w:val="23"/>
        </w:rPr>
      </w:pPr>
      <w:r w:rsidRPr="003913A4">
        <w:rPr>
          <w:rFonts w:ascii="Arial" w:hAnsi="Arial" w:cs="Arial"/>
          <w:sz w:val="23"/>
          <w:szCs w:val="23"/>
        </w:rPr>
        <w:t>We also continue to recommend that benefit rates reflect current costs of living, and that an expert community-based panel be created and charged with providing advice on the levels of income support required for people to live in good health and dignity.</w:t>
      </w:r>
    </w:p>
    <w:p w:rsidR="003913A4" w:rsidRPr="003913A4" w:rsidRDefault="003913A4" w:rsidP="003913A4">
      <w:pPr>
        <w:tabs>
          <w:tab w:val="left" w:pos="360"/>
        </w:tabs>
        <w:spacing w:after="220" w:line="252" w:lineRule="auto"/>
        <w:ind w:left="360" w:hanging="360"/>
        <w:rPr>
          <w:rFonts w:ascii="Arial" w:hAnsi="Arial" w:cs="Arial"/>
          <w:b/>
          <w:sz w:val="24"/>
          <w:szCs w:val="24"/>
        </w:rPr>
      </w:pPr>
      <w:r w:rsidRPr="003913A4">
        <w:rPr>
          <w:rFonts w:ascii="Arial" w:hAnsi="Arial" w:cs="Arial"/>
          <w:b/>
          <w:sz w:val="24"/>
          <w:szCs w:val="24"/>
        </w:rPr>
        <w:t xml:space="preserve">b) </w:t>
      </w:r>
      <w:r w:rsidRPr="003913A4">
        <w:rPr>
          <w:rFonts w:ascii="Arial" w:hAnsi="Arial" w:cs="Arial"/>
          <w:b/>
          <w:sz w:val="24"/>
          <w:szCs w:val="24"/>
        </w:rPr>
        <w:tab/>
        <w:t>Pay for identification for recipients of social assistance programs</w:t>
      </w:r>
    </w:p>
    <w:p w:rsidR="003F2804" w:rsidRDefault="003913A4" w:rsidP="008B5852">
      <w:pPr>
        <w:tabs>
          <w:tab w:val="left" w:pos="360"/>
        </w:tabs>
        <w:spacing w:after="220"/>
        <w:ind w:left="360"/>
        <w:rPr>
          <w:rFonts w:ascii="Arial" w:hAnsi="Arial" w:cs="Arial"/>
          <w:sz w:val="23"/>
          <w:szCs w:val="23"/>
        </w:rPr>
      </w:pPr>
      <w:r w:rsidRPr="003913A4">
        <w:rPr>
          <w:rFonts w:ascii="Arial" w:hAnsi="Arial" w:cs="Arial"/>
          <w:sz w:val="23"/>
          <w:szCs w:val="23"/>
        </w:rPr>
        <w:t xml:space="preserve">As the provincial government increasingly moves away from issuing paper </w:t>
      </w:r>
      <w:proofErr w:type="spellStart"/>
      <w:r w:rsidRPr="003913A4">
        <w:rPr>
          <w:rFonts w:ascii="Arial" w:hAnsi="Arial" w:cs="Arial"/>
          <w:sz w:val="23"/>
          <w:szCs w:val="23"/>
        </w:rPr>
        <w:t>cheques</w:t>
      </w:r>
      <w:proofErr w:type="spellEnd"/>
      <w:r w:rsidRPr="003913A4">
        <w:rPr>
          <w:rFonts w:ascii="Arial" w:hAnsi="Arial" w:cs="Arial"/>
          <w:sz w:val="23"/>
          <w:szCs w:val="23"/>
        </w:rPr>
        <w:t>, benefit program administrators are putting increasing pressure on people receiving</w:t>
      </w:r>
      <w:r>
        <w:rPr>
          <w:rFonts w:ascii="Arial" w:hAnsi="Arial" w:cs="Arial"/>
          <w:b/>
          <w:sz w:val="24"/>
          <w:szCs w:val="24"/>
        </w:rPr>
        <w:t xml:space="preserve"> </w:t>
      </w:r>
      <w:r w:rsidRPr="003913A4">
        <w:rPr>
          <w:rFonts w:ascii="Arial" w:hAnsi="Arial" w:cs="Arial"/>
          <w:sz w:val="23"/>
          <w:szCs w:val="23"/>
        </w:rPr>
        <w:t>benefits to open bank accounts in order to receive their benefits through direct deposit. However, banks require photo identification to open accounts. Obtaining provincially- issued photo identification means paying a $35 fee, which many people receiving social assistance cannot afford. Some people in this situation must first obtain a birth certificate in order to apply for photo identification, which costs an additional $35. In addition, many people require help with the paperwork required to obtain identification.</w:t>
      </w:r>
    </w:p>
    <w:p w:rsidR="008B5852" w:rsidRDefault="003913A4" w:rsidP="008B5852">
      <w:pPr>
        <w:pStyle w:val="ListParagraph"/>
        <w:numPr>
          <w:ilvl w:val="0"/>
          <w:numId w:val="27"/>
        </w:numPr>
        <w:tabs>
          <w:tab w:val="left" w:pos="270"/>
        </w:tabs>
        <w:spacing w:after="220" w:line="252" w:lineRule="auto"/>
        <w:ind w:left="900"/>
        <w:contextualSpacing w:val="0"/>
        <w:rPr>
          <w:rFonts w:ascii="Arial" w:hAnsi="Arial" w:cs="Arial"/>
          <w:sz w:val="23"/>
          <w:szCs w:val="23"/>
        </w:rPr>
      </w:pPr>
      <w:r w:rsidRPr="003913A4">
        <w:rPr>
          <w:rFonts w:ascii="Arial" w:hAnsi="Arial" w:cs="Arial"/>
          <w:sz w:val="23"/>
          <w:szCs w:val="23"/>
        </w:rPr>
        <w:t>We recommend that the province investigate providing free photo identification to people on social assistance who are opening bank accounts to receive benefits through direct deposit, potentially through waiving the fees.</w:t>
      </w:r>
    </w:p>
    <w:p w:rsidR="003913A4" w:rsidRPr="008B5852" w:rsidRDefault="003913A4" w:rsidP="008B5852">
      <w:pPr>
        <w:pStyle w:val="ListParagraph"/>
        <w:numPr>
          <w:ilvl w:val="0"/>
          <w:numId w:val="27"/>
        </w:numPr>
        <w:tabs>
          <w:tab w:val="left" w:pos="270"/>
        </w:tabs>
        <w:spacing w:after="120" w:line="252" w:lineRule="auto"/>
        <w:ind w:left="900"/>
        <w:contextualSpacing w:val="0"/>
        <w:rPr>
          <w:rFonts w:ascii="Arial" w:hAnsi="Arial" w:cs="Arial"/>
          <w:sz w:val="23"/>
          <w:szCs w:val="23"/>
        </w:rPr>
        <w:sectPr w:rsidR="003913A4" w:rsidRPr="008B5852" w:rsidSect="00D301E0">
          <w:footerReference w:type="default" r:id="rId12"/>
          <w:pgSz w:w="12240" w:h="15840"/>
          <w:pgMar w:top="1440" w:right="1368" w:bottom="720" w:left="1368" w:header="706" w:footer="706" w:gutter="0"/>
          <w:cols w:space="708"/>
          <w:docGrid w:linePitch="360"/>
        </w:sectPr>
      </w:pPr>
      <w:r w:rsidRPr="008B5852">
        <w:rPr>
          <w:rFonts w:ascii="Arial" w:hAnsi="Arial" w:cs="Arial"/>
          <w:sz w:val="23"/>
          <w:szCs w:val="23"/>
        </w:rPr>
        <w:t>We further recommend that the province provide support to community groups and agencies to assist people on social assistance with associated paperwork.</w:t>
      </w:r>
    </w:p>
    <w:p w:rsidR="00F12C48" w:rsidRPr="00A76B56" w:rsidRDefault="00181861" w:rsidP="003913A4">
      <w:pPr>
        <w:numPr>
          <w:ilvl w:val="0"/>
          <w:numId w:val="15"/>
        </w:numPr>
        <w:tabs>
          <w:tab w:val="left" w:pos="360"/>
        </w:tabs>
        <w:spacing w:after="220" w:line="252" w:lineRule="auto"/>
        <w:ind w:left="0" w:firstLine="0"/>
        <w:rPr>
          <w:rFonts w:ascii="Arial" w:hAnsi="Arial" w:cs="Arial"/>
          <w:b/>
          <w:sz w:val="24"/>
          <w:szCs w:val="24"/>
        </w:rPr>
      </w:pPr>
      <w:r w:rsidRPr="00A76B56">
        <w:rPr>
          <w:rFonts w:ascii="Arial" w:hAnsi="Arial" w:cs="Arial"/>
          <w:b/>
          <w:sz w:val="24"/>
          <w:szCs w:val="24"/>
        </w:rPr>
        <w:lastRenderedPageBreak/>
        <w:t>T</w:t>
      </w:r>
      <w:r w:rsidR="001A68F8" w:rsidRPr="00A76B56">
        <w:rPr>
          <w:rFonts w:ascii="Arial" w:hAnsi="Arial" w:cs="Arial"/>
          <w:b/>
          <w:sz w:val="24"/>
          <w:szCs w:val="24"/>
        </w:rPr>
        <w:t>he Commitment to Reduce Child Poverty</w:t>
      </w:r>
    </w:p>
    <w:p w:rsidR="00CD79D5" w:rsidRPr="003913A4" w:rsidRDefault="00D90DC9" w:rsidP="004F77A3">
      <w:pPr>
        <w:spacing w:after="220" w:line="252" w:lineRule="auto"/>
        <w:rPr>
          <w:rFonts w:ascii="Arial" w:hAnsi="Arial" w:cs="Arial"/>
          <w:sz w:val="23"/>
          <w:szCs w:val="23"/>
        </w:rPr>
      </w:pPr>
      <w:r w:rsidRPr="003913A4">
        <w:rPr>
          <w:rFonts w:ascii="Arial" w:hAnsi="Arial" w:cs="Arial"/>
          <w:sz w:val="23"/>
          <w:szCs w:val="23"/>
        </w:rPr>
        <w:t>We commend government</w:t>
      </w:r>
      <w:r w:rsidR="00A47A7C" w:rsidRPr="003913A4">
        <w:rPr>
          <w:rFonts w:ascii="Arial" w:hAnsi="Arial" w:cs="Arial"/>
          <w:sz w:val="23"/>
          <w:szCs w:val="23"/>
        </w:rPr>
        <w:t>’s</w:t>
      </w:r>
      <w:r w:rsidRPr="003913A4">
        <w:rPr>
          <w:rFonts w:ascii="Arial" w:hAnsi="Arial" w:cs="Arial"/>
          <w:sz w:val="23"/>
          <w:szCs w:val="23"/>
        </w:rPr>
        <w:t xml:space="preserve"> commitment to reduce child and family poverty in Ontario. </w:t>
      </w:r>
      <w:r w:rsidR="00CD79D5" w:rsidRPr="003913A4">
        <w:rPr>
          <w:rFonts w:ascii="Arial" w:hAnsi="Arial" w:cs="Arial"/>
          <w:sz w:val="23"/>
          <w:szCs w:val="23"/>
        </w:rPr>
        <w:t xml:space="preserve">The 2008 Poverty Reduction Strategy set an ambitious </w:t>
      </w:r>
      <w:r w:rsidR="00E15FDE" w:rsidRPr="003913A4">
        <w:rPr>
          <w:rFonts w:ascii="Arial" w:hAnsi="Arial" w:cs="Arial"/>
          <w:sz w:val="23"/>
          <w:szCs w:val="23"/>
        </w:rPr>
        <w:t>target of reducing</w:t>
      </w:r>
      <w:r w:rsidR="00F12C48" w:rsidRPr="003913A4">
        <w:rPr>
          <w:rFonts w:ascii="Arial" w:hAnsi="Arial" w:cs="Arial"/>
          <w:sz w:val="23"/>
          <w:szCs w:val="23"/>
        </w:rPr>
        <w:t xml:space="preserve"> child poverty by 25% in </w:t>
      </w:r>
      <w:r w:rsidRPr="003913A4">
        <w:rPr>
          <w:rFonts w:ascii="Arial" w:hAnsi="Arial" w:cs="Arial"/>
          <w:sz w:val="23"/>
          <w:szCs w:val="23"/>
        </w:rPr>
        <w:t>five</w:t>
      </w:r>
      <w:r w:rsidR="00F12C48" w:rsidRPr="003913A4">
        <w:rPr>
          <w:rFonts w:ascii="Arial" w:hAnsi="Arial" w:cs="Arial"/>
          <w:sz w:val="23"/>
          <w:szCs w:val="23"/>
        </w:rPr>
        <w:t xml:space="preserve"> years</w:t>
      </w:r>
      <w:r w:rsidR="00C11DB9" w:rsidRPr="003913A4">
        <w:rPr>
          <w:rFonts w:ascii="Arial" w:hAnsi="Arial" w:cs="Arial"/>
          <w:sz w:val="23"/>
          <w:szCs w:val="23"/>
        </w:rPr>
        <w:t>. B</w:t>
      </w:r>
      <w:r w:rsidR="00CD79D5" w:rsidRPr="003913A4">
        <w:rPr>
          <w:rFonts w:ascii="Arial" w:hAnsi="Arial" w:cs="Arial"/>
          <w:sz w:val="23"/>
          <w:szCs w:val="23"/>
        </w:rPr>
        <w:t>ut, as noted in the 2014 Strategy, this goal has</w:t>
      </w:r>
      <w:r w:rsidR="00F12C48" w:rsidRPr="003913A4">
        <w:rPr>
          <w:rFonts w:ascii="Arial" w:hAnsi="Arial" w:cs="Arial"/>
          <w:sz w:val="23"/>
          <w:szCs w:val="23"/>
        </w:rPr>
        <w:t xml:space="preserve"> not been met. </w:t>
      </w:r>
      <w:r w:rsidR="00C11DB9" w:rsidRPr="003913A4">
        <w:rPr>
          <w:rFonts w:ascii="Arial" w:hAnsi="Arial" w:cs="Arial"/>
          <w:sz w:val="23"/>
          <w:szCs w:val="23"/>
        </w:rPr>
        <w:t>T</w:t>
      </w:r>
      <w:r w:rsidR="00CD79D5" w:rsidRPr="003913A4">
        <w:rPr>
          <w:rFonts w:ascii="Arial" w:hAnsi="Arial" w:cs="Arial"/>
          <w:sz w:val="23"/>
          <w:szCs w:val="23"/>
        </w:rPr>
        <w:t>argeted and sust</w:t>
      </w:r>
      <w:r w:rsidR="00E15FDE" w:rsidRPr="003913A4">
        <w:rPr>
          <w:rFonts w:ascii="Arial" w:hAnsi="Arial" w:cs="Arial"/>
          <w:sz w:val="23"/>
          <w:szCs w:val="23"/>
        </w:rPr>
        <w:t xml:space="preserve">ained policy </w:t>
      </w:r>
      <w:r w:rsidR="00B8126A" w:rsidRPr="003913A4">
        <w:rPr>
          <w:rFonts w:ascii="Arial" w:hAnsi="Arial" w:cs="Arial"/>
          <w:sz w:val="23"/>
          <w:szCs w:val="23"/>
        </w:rPr>
        <w:t xml:space="preserve">and investments </w:t>
      </w:r>
      <w:r w:rsidR="00E15FDE" w:rsidRPr="003913A4">
        <w:rPr>
          <w:rFonts w:ascii="Arial" w:hAnsi="Arial" w:cs="Arial"/>
          <w:sz w:val="23"/>
          <w:szCs w:val="23"/>
        </w:rPr>
        <w:t>made</w:t>
      </w:r>
      <w:r w:rsidR="00CD79D5" w:rsidRPr="003913A4">
        <w:rPr>
          <w:rFonts w:ascii="Arial" w:hAnsi="Arial" w:cs="Arial"/>
          <w:sz w:val="23"/>
          <w:szCs w:val="23"/>
        </w:rPr>
        <w:t xml:space="preserve"> good progress on child poverty in the </w:t>
      </w:r>
      <w:r w:rsidR="002E1ABB" w:rsidRPr="003913A4">
        <w:rPr>
          <w:rFonts w:ascii="Arial" w:hAnsi="Arial" w:cs="Arial"/>
          <w:sz w:val="23"/>
          <w:szCs w:val="23"/>
        </w:rPr>
        <w:t xml:space="preserve">early </w:t>
      </w:r>
      <w:r w:rsidR="00CD79D5" w:rsidRPr="003913A4">
        <w:rPr>
          <w:rFonts w:ascii="Arial" w:hAnsi="Arial" w:cs="Arial"/>
          <w:sz w:val="23"/>
          <w:szCs w:val="23"/>
        </w:rPr>
        <w:t>years</w:t>
      </w:r>
      <w:r w:rsidR="00DA0912" w:rsidRPr="003913A4">
        <w:rPr>
          <w:rFonts w:ascii="Arial" w:hAnsi="Arial" w:cs="Arial"/>
          <w:sz w:val="23"/>
          <w:szCs w:val="23"/>
        </w:rPr>
        <w:t xml:space="preserve"> of the first strategy</w:t>
      </w:r>
      <w:r w:rsidR="00CD79D5" w:rsidRPr="003913A4">
        <w:rPr>
          <w:rFonts w:ascii="Arial" w:hAnsi="Arial" w:cs="Arial"/>
          <w:sz w:val="23"/>
          <w:szCs w:val="23"/>
        </w:rPr>
        <w:t xml:space="preserve">. </w:t>
      </w:r>
      <w:r w:rsidR="00C11DB9" w:rsidRPr="003913A4">
        <w:rPr>
          <w:rFonts w:ascii="Arial" w:hAnsi="Arial" w:cs="Arial"/>
          <w:sz w:val="23"/>
          <w:szCs w:val="23"/>
        </w:rPr>
        <w:t xml:space="preserve">However, </w:t>
      </w:r>
      <w:r w:rsidR="00150299" w:rsidRPr="003913A4">
        <w:rPr>
          <w:rFonts w:ascii="Arial" w:hAnsi="Arial" w:cs="Arial"/>
          <w:sz w:val="23"/>
          <w:szCs w:val="23"/>
        </w:rPr>
        <w:t xml:space="preserve">the child poverty rate is now </w:t>
      </w:r>
      <w:proofErr w:type="gramStart"/>
      <w:r w:rsidR="00150299" w:rsidRPr="003913A4">
        <w:rPr>
          <w:rFonts w:ascii="Arial" w:hAnsi="Arial" w:cs="Arial"/>
          <w:sz w:val="23"/>
          <w:szCs w:val="23"/>
        </w:rPr>
        <w:t>back</w:t>
      </w:r>
      <w:proofErr w:type="gramEnd"/>
      <w:r w:rsidR="00150299" w:rsidRPr="003913A4">
        <w:rPr>
          <w:rFonts w:ascii="Arial" w:hAnsi="Arial" w:cs="Arial"/>
          <w:sz w:val="23"/>
          <w:szCs w:val="23"/>
        </w:rPr>
        <w:t xml:space="preserve"> to the same level as in 2008</w:t>
      </w:r>
      <w:r w:rsidR="00150299" w:rsidRPr="003913A4">
        <w:rPr>
          <w:rStyle w:val="EndnoteReference"/>
          <w:rFonts w:ascii="Arial" w:hAnsi="Arial" w:cs="Arial"/>
          <w:sz w:val="23"/>
          <w:szCs w:val="23"/>
        </w:rPr>
        <w:endnoteReference w:id="6"/>
      </w:r>
      <w:r w:rsidR="00150299" w:rsidRPr="003913A4">
        <w:rPr>
          <w:rFonts w:ascii="Arial" w:hAnsi="Arial" w:cs="Arial"/>
          <w:sz w:val="23"/>
          <w:szCs w:val="23"/>
        </w:rPr>
        <w:t>. A</w:t>
      </w:r>
      <w:r w:rsidR="00CD79D5" w:rsidRPr="003913A4">
        <w:rPr>
          <w:rFonts w:ascii="Arial" w:hAnsi="Arial" w:cs="Arial"/>
          <w:sz w:val="23"/>
          <w:szCs w:val="23"/>
        </w:rPr>
        <w:t xml:space="preserve"> reinvigorated commitment to reach the 25% </w:t>
      </w:r>
      <w:r w:rsidR="003575F7" w:rsidRPr="003913A4">
        <w:rPr>
          <w:rFonts w:ascii="Arial" w:hAnsi="Arial" w:cs="Arial"/>
          <w:sz w:val="23"/>
          <w:szCs w:val="23"/>
        </w:rPr>
        <w:t>target</w:t>
      </w:r>
      <w:r w:rsidR="00CD79D5" w:rsidRPr="003913A4">
        <w:rPr>
          <w:rFonts w:ascii="Arial" w:hAnsi="Arial" w:cs="Arial"/>
          <w:sz w:val="23"/>
          <w:szCs w:val="23"/>
        </w:rPr>
        <w:t xml:space="preserve"> is required. </w:t>
      </w:r>
    </w:p>
    <w:p w:rsidR="00F12C48" w:rsidRPr="00A76B56" w:rsidRDefault="00181861" w:rsidP="003913A4">
      <w:pPr>
        <w:tabs>
          <w:tab w:val="left" w:pos="360"/>
        </w:tabs>
        <w:spacing w:after="220" w:line="252" w:lineRule="auto"/>
        <w:rPr>
          <w:rFonts w:ascii="Arial" w:hAnsi="Arial" w:cs="Arial"/>
          <w:b/>
          <w:sz w:val="24"/>
          <w:szCs w:val="24"/>
        </w:rPr>
      </w:pPr>
      <w:r w:rsidRPr="00A76B56">
        <w:rPr>
          <w:rFonts w:ascii="Arial" w:hAnsi="Arial" w:cs="Arial"/>
          <w:b/>
          <w:sz w:val="24"/>
          <w:szCs w:val="24"/>
        </w:rPr>
        <w:t xml:space="preserve">a) </w:t>
      </w:r>
      <w:r w:rsidR="00AA559F" w:rsidRPr="00A76B56">
        <w:rPr>
          <w:rFonts w:ascii="Arial" w:hAnsi="Arial" w:cs="Arial"/>
          <w:b/>
          <w:sz w:val="24"/>
          <w:szCs w:val="24"/>
        </w:rPr>
        <w:tab/>
      </w:r>
      <w:r w:rsidRPr="00A76B56">
        <w:rPr>
          <w:rFonts w:ascii="Arial" w:hAnsi="Arial" w:cs="Arial"/>
          <w:b/>
          <w:sz w:val="24"/>
          <w:szCs w:val="24"/>
        </w:rPr>
        <w:t>Fully exempt child support payments as income in</w:t>
      </w:r>
      <w:r w:rsidR="00F12C48" w:rsidRPr="00A76B56">
        <w:rPr>
          <w:rFonts w:ascii="Arial" w:hAnsi="Arial" w:cs="Arial"/>
          <w:b/>
          <w:sz w:val="24"/>
          <w:szCs w:val="24"/>
        </w:rPr>
        <w:t xml:space="preserve"> social assistance</w:t>
      </w:r>
    </w:p>
    <w:p w:rsidR="00C11DB9" w:rsidRPr="003913A4" w:rsidRDefault="00C11DB9" w:rsidP="003913A4">
      <w:pPr>
        <w:spacing w:after="220" w:line="252" w:lineRule="auto"/>
        <w:ind w:left="360"/>
        <w:rPr>
          <w:rFonts w:ascii="Arial" w:hAnsi="Arial" w:cs="Arial"/>
          <w:sz w:val="23"/>
          <w:szCs w:val="23"/>
        </w:rPr>
      </w:pPr>
      <w:r w:rsidRPr="003913A4">
        <w:rPr>
          <w:rFonts w:ascii="Arial" w:hAnsi="Arial" w:cs="Arial"/>
          <w:sz w:val="23"/>
          <w:szCs w:val="23"/>
        </w:rPr>
        <w:t xml:space="preserve">Parents on Ontario Works and the Ontario Disability Support Program </w:t>
      </w:r>
      <w:r w:rsidR="002E1ABB" w:rsidRPr="003913A4">
        <w:rPr>
          <w:rFonts w:ascii="Arial" w:hAnsi="Arial" w:cs="Arial"/>
          <w:sz w:val="23"/>
          <w:szCs w:val="23"/>
        </w:rPr>
        <w:t>who receive child</w:t>
      </w:r>
      <w:r w:rsidR="002E1ABB" w:rsidRPr="00A76B56">
        <w:rPr>
          <w:rFonts w:ascii="Arial" w:hAnsi="Arial" w:cs="Arial"/>
          <w:sz w:val="24"/>
          <w:szCs w:val="24"/>
        </w:rPr>
        <w:t xml:space="preserve"> </w:t>
      </w:r>
      <w:r w:rsidR="002E1ABB" w:rsidRPr="003913A4">
        <w:rPr>
          <w:rFonts w:ascii="Arial" w:hAnsi="Arial" w:cs="Arial"/>
          <w:sz w:val="23"/>
          <w:szCs w:val="23"/>
        </w:rPr>
        <w:t>support payments have those payments deducted dollar-for-dollar from their benefits. As such, their children receive no benefit from child support orders and arrangements.</w:t>
      </w:r>
      <w:r w:rsidR="00FA0675" w:rsidRPr="003913A4">
        <w:rPr>
          <w:rFonts w:ascii="Arial" w:hAnsi="Arial" w:cs="Arial"/>
          <w:sz w:val="23"/>
          <w:szCs w:val="23"/>
        </w:rPr>
        <w:t xml:space="preserve"> </w:t>
      </w:r>
      <w:r w:rsidR="005163AD" w:rsidRPr="003913A4">
        <w:rPr>
          <w:rFonts w:ascii="Arial" w:hAnsi="Arial" w:cs="Arial"/>
          <w:sz w:val="23"/>
          <w:szCs w:val="23"/>
        </w:rPr>
        <w:t xml:space="preserve">For those children for whom both parents receive benefits, this problem is even worse. The </w:t>
      </w:r>
      <w:proofErr w:type="spellStart"/>
      <w:r w:rsidR="005163AD" w:rsidRPr="003913A4">
        <w:rPr>
          <w:rFonts w:ascii="Arial" w:hAnsi="Arial" w:cs="Arial"/>
          <w:sz w:val="23"/>
          <w:szCs w:val="23"/>
        </w:rPr>
        <w:t>payor</w:t>
      </w:r>
      <w:proofErr w:type="spellEnd"/>
      <w:r w:rsidR="005163AD" w:rsidRPr="003913A4">
        <w:rPr>
          <w:rFonts w:ascii="Arial" w:hAnsi="Arial" w:cs="Arial"/>
          <w:sz w:val="23"/>
          <w:szCs w:val="23"/>
        </w:rPr>
        <w:t xml:space="preserve"> parent pays support from their already below-poverty level benefits, while the recipient parent’s benefits are reduced by that support. This leaves the family unit as a whole with a net loss and the child even further behind. </w:t>
      </w:r>
    </w:p>
    <w:p w:rsidR="003913A4" w:rsidRDefault="00FA0675" w:rsidP="003913A4">
      <w:pPr>
        <w:spacing w:after="220" w:line="252" w:lineRule="auto"/>
        <w:ind w:left="360"/>
        <w:rPr>
          <w:rFonts w:ascii="Arial" w:hAnsi="Arial" w:cs="Arial"/>
          <w:sz w:val="23"/>
          <w:szCs w:val="23"/>
        </w:rPr>
      </w:pPr>
      <w:r w:rsidRPr="003913A4">
        <w:rPr>
          <w:rFonts w:ascii="Arial" w:hAnsi="Arial" w:cs="Arial"/>
          <w:sz w:val="23"/>
          <w:szCs w:val="23"/>
        </w:rPr>
        <w:t>British Columbia has recently become a</w:t>
      </w:r>
      <w:r w:rsidR="00A47A7C" w:rsidRPr="003913A4">
        <w:rPr>
          <w:rFonts w:ascii="Arial" w:hAnsi="Arial" w:cs="Arial"/>
          <w:sz w:val="23"/>
          <w:szCs w:val="23"/>
        </w:rPr>
        <w:t xml:space="preserve"> Canadian</w:t>
      </w:r>
      <w:r w:rsidRPr="003913A4">
        <w:rPr>
          <w:rFonts w:ascii="Arial" w:hAnsi="Arial" w:cs="Arial"/>
          <w:sz w:val="23"/>
          <w:szCs w:val="23"/>
        </w:rPr>
        <w:t xml:space="preserve"> leader in the treatment of child support for people receiving income assistance benefits. Starting </w:t>
      </w:r>
      <w:r w:rsidR="0054734A" w:rsidRPr="003913A4">
        <w:rPr>
          <w:rFonts w:ascii="Arial" w:hAnsi="Arial" w:cs="Arial"/>
          <w:sz w:val="23"/>
          <w:szCs w:val="23"/>
        </w:rPr>
        <w:t>in September 2015, the BC government fully exempted child support as income from both basic income and disability assistance, becoming the first province in Canada to do so. As a result, 5,400 BC children will benefit from an additional $32 million in support over three years</w:t>
      </w:r>
      <w:r w:rsidR="0054734A" w:rsidRPr="003913A4">
        <w:rPr>
          <w:rStyle w:val="EndnoteReference"/>
          <w:rFonts w:ascii="Arial" w:hAnsi="Arial" w:cs="Arial"/>
          <w:sz w:val="23"/>
          <w:szCs w:val="23"/>
        </w:rPr>
        <w:endnoteReference w:id="7"/>
      </w:r>
      <w:r w:rsidR="006243C5" w:rsidRPr="003913A4">
        <w:rPr>
          <w:rFonts w:ascii="Arial" w:hAnsi="Arial" w:cs="Arial"/>
          <w:sz w:val="23"/>
          <w:szCs w:val="23"/>
        </w:rPr>
        <w:t>.</w:t>
      </w:r>
    </w:p>
    <w:p w:rsidR="003913A4" w:rsidRPr="003913A4" w:rsidRDefault="003913A4" w:rsidP="003913A4">
      <w:pPr>
        <w:spacing w:after="220" w:line="252" w:lineRule="auto"/>
        <w:ind w:left="360"/>
        <w:rPr>
          <w:rFonts w:ascii="Arial" w:hAnsi="Arial" w:cs="Arial"/>
          <w:sz w:val="23"/>
          <w:szCs w:val="23"/>
        </w:rPr>
      </w:pPr>
      <w:r w:rsidRPr="003913A4">
        <w:rPr>
          <w:rFonts w:ascii="Arial" w:hAnsi="Arial" w:cs="Arial"/>
          <w:sz w:val="23"/>
          <w:szCs w:val="23"/>
        </w:rPr>
        <w:t>In the past, we have recommended that child support payments be treated under the same income exemption regime as that for earned income. However, given BC’s leadership on this issue, we believe that Ontario can and should go further.</w:t>
      </w:r>
    </w:p>
    <w:p w:rsidR="003913A4" w:rsidRPr="003913A4" w:rsidRDefault="003913A4" w:rsidP="003913A4">
      <w:pPr>
        <w:pStyle w:val="ListParagraph"/>
        <w:numPr>
          <w:ilvl w:val="0"/>
          <w:numId w:val="25"/>
        </w:numPr>
        <w:spacing w:after="220" w:line="252" w:lineRule="auto"/>
        <w:ind w:left="900"/>
        <w:contextualSpacing w:val="0"/>
        <w:rPr>
          <w:rFonts w:ascii="Arial" w:hAnsi="Arial" w:cs="Arial"/>
          <w:sz w:val="23"/>
          <w:szCs w:val="23"/>
        </w:rPr>
      </w:pPr>
      <w:r w:rsidRPr="003913A4">
        <w:rPr>
          <w:rFonts w:ascii="Arial" w:hAnsi="Arial" w:cs="Arial"/>
          <w:sz w:val="23"/>
          <w:szCs w:val="23"/>
        </w:rPr>
        <w:t xml:space="preserve">We recommend that child support be fully exempted as income from both Ontario Works and ODSP benefit calculations. </w:t>
      </w:r>
    </w:p>
    <w:p w:rsidR="008B5852" w:rsidRPr="00A76B56" w:rsidRDefault="008B5852" w:rsidP="008B5852">
      <w:pPr>
        <w:tabs>
          <w:tab w:val="left" w:pos="360"/>
        </w:tabs>
        <w:spacing w:after="220" w:line="252" w:lineRule="auto"/>
        <w:rPr>
          <w:rFonts w:ascii="Arial" w:hAnsi="Arial" w:cs="Arial"/>
          <w:b/>
          <w:bCs/>
          <w:sz w:val="24"/>
          <w:szCs w:val="24"/>
        </w:rPr>
      </w:pPr>
      <w:r w:rsidRPr="00A76B56">
        <w:rPr>
          <w:rFonts w:ascii="Arial" w:hAnsi="Arial" w:cs="Arial"/>
          <w:b/>
          <w:bCs/>
          <w:sz w:val="24"/>
          <w:szCs w:val="24"/>
        </w:rPr>
        <w:t>b)</w:t>
      </w:r>
      <w:r w:rsidRPr="00A76B56">
        <w:rPr>
          <w:rFonts w:ascii="Arial" w:hAnsi="Arial" w:cs="Arial"/>
          <w:b/>
          <w:bCs/>
          <w:sz w:val="24"/>
          <w:szCs w:val="24"/>
        </w:rPr>
        <w:tab/>
        <w:t>Support families by making pursuit of child support voluntary</w:t>
      </w:r>
    </w:p>
    <w:p w:rsidR="008B5852" w:rsidRPr="008B5852" w:rsidRDefault="008B5852" w:rsidP="008B5852">
      <w:pPr>
        <w:spacing w:after="220" w:line="252" w:lineRule="auto"/>
        <w:ind w:left="360"/>
        <w:rPr>
          <w:rFonts w:ascii="Arial" w:hAnsi="Arial" w:cs="Arial"/>
          <w:sz w:val="23"/>
          <w:szCs w:val="23"/>
        </w:rPr>
      </w:pPr>
      <w:r w:rsidRPr="008B5852">
        <w:rPr>
          <w:rFonts w:ascii="Arial" w:hAnsi="Arial" w:cs="Arial"/>
          <w:sz w:val="23"/>
          <w:szCs w:val="23"/>
        </w:rPr>
        <w:t xml:space="preserve">Fully exempting child support as income will mean that the current coercive and punitive rules in OW and ODSP that require single parents to pursue support, despite seeing no benefit from child support orders, will no longer be necessary. </w:t>
      </w:r>
    </w:p>
    <w:p w:rsidR="008B5852" w:rsidRPr="00A76B56" w:rsidRDefault="008B5852" w:rsidP="008B5852">
      <w:pPr>
        <w:spacing w:after="160" w:line="252" w:lineRule="auto"/>
        <w:ind w:left="360"/>
        <w:rPr>
          <w:rFonts w:ascii="Arial" w:hAnsi="Arial" w:cs="Arial"/>
          <w:sz w:val="24"/>
          <w:szCs w:val="24"/>
        </w:rPr>
        <w:sectPr w:rsidR="008B5852" w:rsidRPr="00A76B56" w:rsidSect="00D301E0">
          <w:footerReference w:type="default" r:id="rId13"/>
          <w:pgSz w:w="12240" w:h="15840"/>
          <w:pgMar w:top="1440" w:right="1368" w:bottom="720" w:left="1368" w:header="706" w:footer="706" w:gutter="0"/>
          <w:cols w:space="708"/>
          <w:docGrid w:linePitch="360"/>
        </w:sectPr>
      </w:pPr>
      <w:r w:rsidRPr="008B5852">
        <w:rPr>
          <w:rFonts w:ascii="Arial" w:hAnsi="Arial" w:cs="Arial"/>
          <w:sz w:val="23"/>
          <w:szCs w:val="23"/>
        </w:rPr>
        <w:t xml:space="preserve">These rules often require custodial parents to pursue litigation against the </w:t>
      </w:r>
      <w:proofErr w:type="spellStart"/>
      <w:r w:rsidRPr="008B5852">
        <w:rPr>
          <w:rFonts w:ascii="Arial" w:hAnsi="Arial" w:cs="Arial"/>
          <w:sz w:val="23"/>
          <w:szCs w:val="23"/>
        </w:rPr>
        <w:t>payor</w:t>
      </w:r>
      <w:proofErr w:type="spellEnd"/>
      <w:r w:rsidRPr="008B5852">
        <w:rPr>
          <w:rFonts w:ascii="Arial" w:hAnsi="Arial" w:cs="Arial"/>
          <w:sz w:val="23"/>
          <w:szCs w:val="23"/>
        </w:rPr>
        <w:t xml:space="preserve"> parent. While family law policy and best practices move toward non-adversarial processes, families on social assistance continue to be pushed toward litigation, which can have a negative impact on families. Child support applications often trigger counter-applications to re-open settled custody arrangements, disrupting family relationships and putting some women at heightened risk of violence. Disrupting settlements can mean inappropriate expenditure of public resources in the courts and legal aid, particularly given that these resources are being used to recoup money for the Ministry of Community and Social Services and municipalities rather than for children and families.</w:t>
      </w:r>
    </w:p>
    <w:p w:rsidR="00BD7C29" w:rsidRPr="008B5852" w:rsidRDefault="00800E3F" w:rsidP="008B5852">
      <w:pPr>
        <w:spacing w:after="220" w:line="252" w:lineRule="auto"/>
        <w:ind w:left="360"/>
        <w:rPr>
          <w:rFonts w:ascii="Arial" w:hAnsi="Arial" w:cs="Arial"/>
          <w:sz w:val="23"/>
          <w:szCs w:val="23"/>
        </w:rPr>
      </w:pPr>
      <w:r w:rsidRPr="008B5852">
        <w:rPr>
          <w:rFonts w:ascii="Arial" w:hAnsi="Arial" w:cs="Arial"/>
          <w:sz w:val="23"/>
          <w:szCs w:val="23"/>
        </w:rPr>
        <w:lastRenderedPageBreak/>
        <w:t xml:space="preserve">Families receiving social assistance should have the same options as everyone else, to pursue obtaining child support orders or entering into voluntary arrangements with the non-custodial parent. </w:t>
      </w:r>
      <w:r w:rsidR="00BD7C29" w:rsidRPr="008B5852">
        <w:rPr>
          <w:rFonts w:ascii="Arial" w:hAnsi="Arial" w:cs="Arial"/>
          <w:sz w:val="23"/>
          <w:szCs w:val="23"/>
        </w:rPr>
        <w:t xml:space="preserve">Legal aid services must be available to all low-income families seeking resolution to family law disputes, particularly if this change would mean the loss of Family Support Workers in the Family Courts. </w:t>
      </w:r>
    </w:p>
    <w:p w:rsidR="00BD7C29" w:rsidRPr="008B5852" w:rsidRDefault="00BD7C29" w:rsidP="003F2804">
      <w:pPr>
        <w:pStyle w:val="ListParagraph"/>
        <w:numPr>
          <w:ilvl w:val="0"/>
          <w:numId w:val="3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recommend that, along with the full exemption of child support as income, OW and ODSP </w:t>
      </w:r>
      <w:r w:rsidR="00731279" w:rsidRPr="008B5852">
        <w:rPr>
          <w:rFonts w:ascii="Arial" w:hAnsi="Arial" w:cs="Arial"/>
          <w:sz w:val="23"/>
          <w:szCs w:val="23"/>
        </w:rPr>
        <w:t>recognize that</w:t>
      </w:r>
      <w:r w:rsidRPr="008B5852">
        <w:rPr>
          <w:rFonts w:ascii="Arial" w:hAnsi="Arial" w:cs="Arial"/>
          <w:sz w:val="23"/>
          <w:szCs w:val="23"/>
        </w:rPr>
        <w:t xml:space="preserve"> single parents </w:t>
      </w:r>
      <w:r w:rsidR="00731279" w:rsidRPr="008B5852">
        <w:rPr>
          <w:rFonts w:ascii="Arial" w:hAnsi="Arial" w:cs="Arial"/>
          <w:sz w:val="23"/>
          <w:szCs w:val="23"/>
        </w:rPr>
        <w:t>would no longer be required to pursue</w:t>
      </w:r>
      <w:r w:rsidR="0021786A" w:rsidRPr="008B5852">
        <w:rPr>
          <w:rFonts w:ascii="Arial" w:hAnsi="Arial" w:cs="Arial"/>
          <w:sz w:val="23"/>
          <w:szCs w:val="23"/>
        </w:rPr>
        <w:t xml:space="preserve"> this source of income</w:t>
      </w:r>
      <w:r w:rsidRPr="008B5852">
        <w:rPr>
          <w:rFonts w:ascii="Arial" w:hAnsi="Arial" w:cs="Arial"/>
          <w:sz w:val="23"/>
          <w:szCs w:val="23"/>
        </w:rPr>
        <w:t>.</w:t>
      </w:r>
    </w:p>
    <w:p w:rsidR="00BD7C29" w:rsidRPr="008B5852" w:rsidRDefault="00BD7C29" w:rsidP="00555097">
      <w:pPr>
        <w:pStyle w:val="ListParagraph"/>
        <w:numPr>
          <w:ilvl w:val="0"/>
          <w:numId w:val="3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further recommend that </w:t>
      </w:r>
      <w:r w:rsidR="007D1502" w:rsidRPr="008B5852">
        <w:rPr>
          <w:rFonts w:ascii="Arial" w:hAnsi="Arial" w:cs="Arial"/>
          <w:sz w:val="23"/>
          <w:szCs w:val="23"/>
        </w:rPr>
        <w:t xml:space="preserve">sufficient </w:t>
      </w:r>
      <w:r w:rsidRPr="008B5852">
        <w:rPr>
          <w:rFonts w:ascii="Arial" w:hAnsi="Arial" w:cs="Arial"/>
          <w:sz w:val="23"/>
          <w:szCs w:val="23"/>
        </w:rPr>
        <w:t xml:space="preserve">legal aid resources be made available to assist all parents to pursue family law remedies through litigation or alternative dispute </w:t>
      </w:r>
      <w:r w:rsidR="00555097" w:rsidRPr="008B5852">
        <w:rPr>
          <w:rFonts w:ascii="Arial" w:hAnsi="Arial" w:cs="Arial"/>
          <w:sz w:val="23"/>
          <w:szCs w:val="23"/>
        </w:rPr>
        <w:t xml:space="preserve">resolution </w:t>
      </w:r>
      <w:r w:rsidRPr="008B5852">
        <w:rPr>
          <w:rFonts w:ascii="Arial" w:hAnsi="Arial" w:cs="Arial"/>
          <w:sz w:val="23"/>
          <w:szCs w:val="23"/>
        </w:rPr>
        <w:t>mechanisms, to ensure that parents meet their obligations to support their children</w:t>
      </w:r>
      <w:r w:rsidR="000D7C75">
        <w:rPr>
          <w:rFonts w:ascii="Arial" w:hAnsi="Arial" w:cs="Arial"/>
          <w:sz w:val="23"/>
          <w:szCs w:val="23"/>
        </w:rPr>
        <w:t xml:space="preserve">. </w:t>
      </w:r>
    </w:p>
    <w:p w:rsidR="00225F89" w:rsidRPr="00A76B56" w:rsidRDefault="00225F89" w:rsidP="008B5852">
      <w:pPr>
        <w:tabs>
          <w:tab w:val="left" w:pos="360"/>
        </w:tabs>
        <w:spacing w:after="220" w:line="252" w:lineRule="auto"/>
        <w:rPr>
          <w:rFonts w:ascii="Arial" w:hAnsi="Arial" w:cs="Arial"/>
          <w:b/>
          <w:sz w:val="24"/>
          <w:szCs w:val="24"/>
        </w:rPr>
      </w:pPr>
      <w:r w:rsidRPr="00A76B56">
        <w:rPr>
          <w:rFonts w:ascii="Arial" w:hAnsi="Arial" w:cs="Arial"/>
          <w:b/>
          <w:sz w:val="24"/>
          <w:szCs w:val="24"/>
        </w:rPr>
        <w:t xml:space="preserve">c) </w:t>
      </w:r>
      <w:r w:rsidRPr="00A76B56">
        <w:rPr>
          <w:rFonts w:ascii="Arial" w:hAnsi="Arial" w:cs="Arial"/>
          <w:b/>
          <w:sz w:val="24"/>
          <w:szCs w:val="24"/>
        </w:rPr>
        <w:tab/>
        <w:t>Increase the Ontario Child Benefit</w:t>
      </w:r>
    </w:p>
    <w:p w:rsidR="008B5852" w:rsidRPr="008B5852" w:rsidRDefault="00225F89" w:rsidP="008B5852">
      <w:pPr>
        <w:tabs>
          <w:tab w:val="left" w:pos="540"/>
        </w:tabs>
        <w:spacing w:after="220" w:line="252" w:lineRule="auto"/>
        <w:ind w:left="360" w:right="-36"/>
        <w:rPr>
          <w:rFonts w:ascii="Arial" w:hAnsi="Arial" w:cs="Arial"/>
          <w:sz w:val="23"/>
          <w:szCs w:val="23"/>
        </w:rPr>
      </w:pPr>
      <w:r w:rsidRPr="008B5852">
        <w:rPr>
          <w:rFonts w:ascii="Arial" w:hAnsi="Arial" w:cs="Arial"/>
          <w:sz w:val="23"/>
          <w:szCs w:val="23"/>
        </w:rPr>
        <w:t xml:space="preserve">The Ontario Child Benefit </w:t>
      </w:r>
      <w:r w:rsidR="006C1A8B" w:rsidRPr="008B5852">
        <w:rPr>
          <w:rFonts w:ascii="Arial" w:hAnsi="Arial" w:cs="Arial"/>
          <w:sz w:val="23"/>
          <w:szCs w:val="23"/>
        </w:rPr>
        <w:t xml:space="preserve">(OCB) </w:t>
      </w:r>
      <w:r w:rsidR="00150299" w:rsidRPr="008B5852">
        <w:rPr>
          <w:rFonts w:ascii="Arial" w:hAnsi="Arial" w:cs="Arial"/>
          <w:sz w:val="23"/>
          <w:szCs w:val="23"/>
        </w:rPr>
        <w:t>was</w:t>
      </w:r>
      <w:r w:rsidRPr="008B5852">
        <w:rPr>
          <w:rFonts w:ascii="Arial" w:hAnsi="Arial" w:cs="Arial"/>
          <w:sz w:val="23"/>
          <w:szCs w:val="23"/>
        </w:rPr>
        <w:t xml:space="preserve"> a workhorse in reducing child and family poverty</w:t>
      </w:r>
      <w:r w:rsidR="00150299" w:rsidRPr="008B5852">
        <w:rPr>
          <w:rFonts w:ascii="Arial" w:hAnsi="Arial" w:cs="Arial"/>
          <w:sz w:val="23"/>
          <w:szCs w:val="23"/>
        </w:rPr>
        <w:t xml:space="preserve"> in the early years of the last five-year poverty reduction strategy</w:t>
      </w:r>
      <w:r w:rsidRPr="008B5852">
        <w:rPr>
          <w:rFonts w:ascii="Arial" w:hAnsi="Arial" w:cs="Arial"/>
          <w:sz w:val="23"/>
          <w:szCs w:val="23"/>
        </w:rPr>
        <w:t xml:space="preserve">. The introduction of the OCB and </w:t>
      </w:r>
      <w:r w:rsidR="008B5852" w:rsidRPr="008B5852">
        <w:rPr>
          <w:rFonts w:ascii="Arial" w:hAnsi="Arial" w:cs="Arial"/>
          <w:sz w:val="23"/>
          <w:szCs w:val="23"/>
        </w:rPr>
        <w:t>the government’s acceleration of investments in OCB benefits at the start of the late-2000s recession resulted in an 8.7% decrease in child poverty in the first two years of the strategy</w:t>
      </w:r>
      <w:r w:rsidR="008B5852" w:rsidRPr="008B5852">
        <w:rPr>
          <w:rStyle w:val="EndnoteReference"/>
          <w:rFonts w:ascii="Arial" w:hAnsi="Arial" w:cs="Arial"/>
          <w:sz w:val="23"/>
          <w:szCs w:val="23"/>
        </w:rPr>
        <w:endnoteReference w:id="8"/>
      </w:r>
      <w:r w:rsidR="008B5852" w:rsidRPr="008B5852">
        <w:rPr>
          <w:rFonts w:ascii="Arial" w:hAnsi="Arial" w:cs="Arial"/>
          <w:sz w:val="23"/>
          <w:szCs w:val="23"/>
        </w:rPr>
        <w:t xml:space="preserve">. Most recently, government committed to indexing both OCB benefit amounts and income eligibility thresholds, which are positive steps. However, without significant further increases in the base maximum benefit amounts, among other investments, </w:t>
      </w:r>
      <w:r w:rsidR="008B5852">
        <w:rPr>
          <w:rFonts w:ascii="Arial" w:hAnsi="Arial" w:cs="Arial"/>
          <w:sz w:val="23"/>
          <w:szCs w:val="23"/>
        </w:rPr>
        <w:t xml:space="preserve">the </w:t>
      </w:r>
      <w:proofErr w:type="gramStart"/>
      <w:r w:rsidR="008B5852" w:rsidRPr="008B5852">
        <w:rPr>
          <w:rFonts w:ascii="Arial" w:hAnsi="Arial" w:cs="Arial"/>
          <w:sz w:val="23"/>
          <w:szCs w:val="23"/>
        </w:rPr>
        <w:t>government’s</w:t>
      </w:r>
      <w:proofErr w:type="gramEnd"/>
      <w:r w:rsidR="008B5852" w:rsidRPr="008B5852">
        <w:rPr>
          <w:rFonts w:ascii="Arial" w:hAnsi="Arial" w:cs="Arial"/>
          <w:sz w:val="23"/>
          <w:szCs w:val="23"/>
        </w:rPr>
        <w:t xml:space="preserve"> own 25% child poverty reduction target will not be met. </w:t>
      </w:r>
    </w:p>
    <w:p w:rsidR="003F2804" w:rsidRDefault="008B5852" w:rsidP="008B5852">
      <w:pPr>
        <w:tabs>
          <w:tab w:val="left" w:pos="540"/>
        </w:tabs>
        <w:spacing w:after="220" w:line="252" w:lineRule="auto"/>
        <w:ind w:left="360" w:right="-36"/>
        <w:rPr>
          <w:rFonts w:ascii="Arial" w:hAnsi="Arial" w:cs="Arial"/>
          <w:sz w:val="23"/>
          <w:szCs w:val="23"/>
        </w:rPr>
      </w:pPr>
      <w:r w:rsidRPr="008B5852">
        <w:rPr>
          <w:rFonts w:ascii="Arial" w:hAnsi="Arial" w:cs="Arial"/>
          <w:sz w:val="23"/>
          <w:szCs w:val="23"/>
        </w:rPr>
        <w:t>Currently, a single parent on Ontario Works with one child under 16 lives at more than $11,000 below the LIM-AT (Low Income Measure – After Tax)</w:t>
      </w:r>
      <w:r w:rsidRPr="008B5852">
        <w:rPr>
          <w:rStyle w:val="EndnoteReference"/>
          <w:rFonts w:ascii="Arial" w:hAnsi="Arial" w:cs="Arial"/>
          <w:sz w:val="23"/>
          <w:szCs w:val="23"/>
        </w:rPr>
        <w:endnoteReference w:id="9"/>
      </w:r>
      <w:r w:rsidRPr="008B5852">
        <w:rPr>
          <w:rFonts w:ascii="Arial" w:hAnsi="Arial" w:cs="Arial"/>
          <w:sz w:val="23"/>
          <w:szCs w:val="23"/>
        </w:rPr>
        <w:t>, which is the benchmark Ontario has adopted to measure progress on poverty reduction. And, while government has stated that a single parent working full-time at the minimum wage now has a total income of $34,000 per year</w:t>
      </w:r>
      <w:r w:rsidRPr="008B5852">
        <w:rPr>
          <w:rStyle w:val="EndnoteReference"/>
          <w:rFonts w:ascii="Arial" w:hAnsi="Arial" w:cs="Arial"/>
          <w:sz w:val="23"/>
          <w:szCs w:val="23"/>
        </w:rPr>
        <w:endnoteReference w:id="10"/>
      </w:r>
      <w:r w:rsidRPr="008B5852">
        <w:rPr>
          <w:rFonts w:ascii="Arial" w:hAnsi="Arial" w:cs="Arial"/>
          <w:sz w:val="23"/>
          <w:szCs w:val="23"/>
        </w:rPr>
        <w:t xml:space="preserve">, growing </w:t>
      </w:r>
      <w:proofErr w:type="spellStart"/>
      <w:r w:rsidRPr="008B5852">
        <w:rPr>
          <w:rFonts w:ascii="Arial" w:hAnsi="Arial" w:cs="Arial"/>
          <w:sz w:val="23"/>
          <w:szCs w:val="23"/>
        </w:rPr>
        <w:t>precarity</w:t>
      </w:r>
      <w:proofErr w:type="spellEnd"/>
      <w:r w:rsidRPr="008B5852">
        <w:rPr>
          <w:rFonts w:ascii="Arial" w:hAnsi="Arial" w:cs="Arial"/>
          <w:sz w:val="23"/>
          <w:szCs w:val="23"/>
        </w:rPr>
        <w:t xml:space="preserve"> in the labour market means that that scenario is not the norm. More than half of minimum wage workers in Ontario work less than full-time, with nearly 60% of female minimum wage workers in this position</w:t>
      </w:r>
      <w:r w:rsidRPr="008B5852">
        <w:rPr>
          <w:rStyle w:val="EndnoteReference"/>
          <w:rFonts w:ascii="Arial" w:hAnsi="Arial" w:cs="Arial"/>
          <w:sz w:val="23"/>
          <w:szCs w:val="23"/>
        </w:rPr>
        <w:endnoteReference w:id="11"/>
      </w:r>
      <w:r w:rsidR="000D7C75">
        <w:rPr>
          <w:rFonts w:ascii="Arial" w:hAnsi="Arial" w:cs="Arial"/>
          <w:sz w:val="23"/>
          <w:szCs w:val="23"/>
        </w:rPr>
        <w:t xml:space="preserve">. </w:t>
      </w:r>
      <w:r w:rsidRPr="008B5852">
        <w:rPr>
          <w:rFonts w:ascii="Arial" w:hAnsi="Arial" w:cs="Arial"/>
          <w:sz w:val="23"/>
          <w:szCs w:val="23"/>
        </w:rPr>
        <w:t>Insufficient or unpredictable hours of work now characterize the majority of the low-income workforce in Ontario.</w:t>
      </w:r>
    </w:p>
    <w:p w:rsidR="008B5852" w:rsidRPr="008B5852" w:rsidRDefault="008B5852" w:rsidP="008B5852">
      <w:pPr>
        <w:tabs>
          <w:tab w:val="left" w:pos="540"/>
        </w:tabs>
        <w:spacing w:after="220" w:line="252" w:lineRule="auto"/>
        <w:ind w:left="360" w:right="-36"/>
        <w:rPr>
          <w:rFonts w:ascii="Arial" w:hAnsi="Arial" w:cs="Arial"/>
          <w:sz w:val="23"/>
          <w:szCs w:val="23"/>
        </w:rPr>
      </w:pPr>
      <w:r w:rsidRPr="008B5852">
        <w:rPr>
          <w:rFonts w:ascii="Arial" w:hAnsi="Arial" w:cs="Arial"/>
          <w:sz w:val="23"/>
          <w:szCs w:val="23"/>
        </w:rPr>
        <w:t>In 2014, Ontario Campaign 2000 called for the Ontario Child Benefit to be increased by $100 / year in each year to the end of the current poverty reduction strategy</w:t>
      </w:r>
      <w:r w:rsidRPr="008B5852">
        <w:rPr>
          <w:rStyle w:val="EndnoteReference"/>
          <w:rFonts w:ascii="Arial" w:hAnsi="Arial" w:cs="Arial"/>
          <w:sz w:val="23"/>
          <w:szCs w:val="23"/>
        </w:rPr>
        <w:endnoteReference w:id="12"/>
      </w:r>
      <w:r w:rsidRPr="008B5852">
        <w:rPr>
          <w:rFonts w:ascii="Arial" w:hAnsi="Arial" w:cs="Arial"/>
          <w:sz w:val="23"/>
          <w:szCs w:val="23"/>
        </w:rPr>
        <w:t>, to reach a target amount of $1,829 by 2018. Given that these increases have not been put into place by the province, we recommend that government increase the OCB by $163 per child per year to reach Ontario Campaign 2000’s target</w:t>
      </w:r>
      <w:r w:rsidR="000D7C75">
        <w:rPr>
          <w:rFonts w:ascii="Arial" w:hAnsi="Arial" w:cs="Arial"/>
          <w:sz w:val="23"/>
          <w:szCs w:val="23"/>
        </w:rPr>
        <w:t xml:space="preserve">. </w:t>
      </w:r>
    </w:p>
    <w:p w:rsidR="008B5852" w:rsidRPr="008B5852" w:rsidRDefault="008B5852" w:rsidP="008B5852">
      <w:pPr>
        <w:tabs>
          <w:tab w:val="left" w:pos="540"/>
        </w:tabs>
        <w:spacing w:after="220" w:line="252" w:lineRule="auto"/>
        <w:ind w:left="360" w:right="-36"/>
        <w:rPr>
          <w:rFonts w:ascii="Arial" w:hAnsi="Arial" w:cs="Arial"/>
          <w:sz w:val="23"/>
          <w:szCs w:val="23"/>
        </w:rPr>
        <w:sectPr w:rsidR="008B5852" w:rsidRPr="008B5852" w:rsidSect="00D301E0">
          <w:footerReference w:type="default" r:id="rId14"/>
          <w:pgSz w:w="12240" w:h="15840"/>
          <w:pgMar w:top="1440" w:right="1368" w:bottom="720" w:left="1368" w:header="706" w:footer="706" w:gutter="0"/>
          <w:cols w:space="708"/>
          <w:docGrid w:linePitch="360"/>
        </w:sectPr>
      </w:pPr>
      <w:r w:rsidRPr="008B5852">
        <w:rPr>
          <w:rFonts w:ascii="Arial" w:hAnsi="Arial" w:cs="Arial"/>
          <w:sz w:val="23"/>
          <w:szCs w:val="23"/>
        </w:rPr>
        <w:t xml:space="preserve">While the level of the OCB has been of particular benefit for low-income workers, those who live in the deepest poverty – those on social assistance – require more support. These families have not seen the full benefit of OCB increases since 2008, given that basic needs rates in both OW and ODSP have been restructured downward in order to “take children off welfare”. However, all child-related amounts in social assistance have </w:t>
      </w:r>
    </w:p>
    <w:p w:rsidR="004E6FED" w:rsidRPr="008B5852" w:rsidRDefault="008B5852" w:rsidP="008B5852">
      <w:pPr>
        <w:tabs>
          <w:tab w:val="left" w:pos="540"/>
        </w:tabs>
        <w:spacing w:after="220" w:line="252" w:lineRule="auto"/>
        <w:ind w:left="360"/>
        <w:rPr>
          <w:rFonts w:ascii="Arial" w:hAnsi="Arial" w:cs="Arial"/>
          <w:sz w:val="23"/>
          <w:szCs w:val="23"/>
        </w:rPr>
      </w:pPr>
      <w:proofErr w:type="gramStart"/>
      <w:r w:rsidRPr="008B5852">
        <w:rPr>
          <w:rFonts w:ascii="Arial" w:hAnsi="Arial" w:cs="Arial"/>
          <w:sz w:val="23"/>
          <w:szCs w:val="23"/>
        </w:rPr>
        <w:lastRenderedPageBreak/>
        <w:t>now</w:t>
      </w:r>
      <w:proofErr w:type="gramEnd"/>
      <w:r w:rsidRPr="008B5852">
        <w:rPr>
          <w:rFonts w:ascii="Arial" w:hAnsi="Arial" w:cs="Arial"/>
          <w:sz w:val="23"/>
          <w:szCs w:val="23"/>
        </w:rPr>
        <w:t xml:space="preserve"> been removed from OW and ODSP rates. Remaining sole support parent </w:t>
      </w:r>
      <w:r w:rsidR="00225F89" w:rsidRPr="008B5852">
        <w:rPr>
          <w:rFonts w:ascii="Arial" w:hAnsi="Arial" w:cs="Arial"/>
          <w:sz w:val="23"/>
          <w:szCs w:val="23"/>
        </w:rPr>
        <w:t xml:space="preserve">supplements </w:t>
      </w:r>
      <w:r w:rsidR="00731279" w:rsidRPr="008B5852">
        <w:rPr>
          <w:rFonts w:ascii="Arial" w:hAnsi="Arial" w:cs="Arial"/>
          <w:sz w:val="23"/>
          <w:szCs w:val="23"/>
        </w:rPr>
        <w:t>are</w:t>
      </w:r>
      <w:r w:rsidR="00225F89" w:rsidRPr="008B5852">
        <w:rPr>
          <w:rFonts w:ascii="Arial" w:hAnsi="Arial" w:cs="Arial"/>
          <w:sz w:val="23"/>
          <w:szCs w:val="23"/>
        </w:rPr>
        <w:t xml:space="preserve"> a benefit to the parent, not to the child. The children of parents receiving OW and ODSP should gain the full benefit of </w:t>
      </w:r>
      <w:r w:rsidR="004D2AEF" w:rsidRPr="008B5852">
        <w:rPr>
          <w:rFonts w:ascii="Arial" w:hAnsi="Arial" w:cs="Arial"/>
          <w:sz w:val="23"/>
          <w:szCs w:val="23"/>
        </w:rPr>
        <w:t xml:space="preserve">increases to </w:t>
      </w:r>
      <w:r w:rsidR="00225F89" w:rsidRPr="008B5852">
        <w:rPr>
          <w:rFonts w:ascii="Arial" w:hAnsi="Arial" w:cs="Arial"/>
          <w:sz w:val="23"/>
          <w:szCs w:val="23"/>
        </w:rPr>
        <w:t>the Ontario Child Benefit.</w:t>
      </w:r>
    </w:p>
    <w:p w:rsidR="00225F89" w:rsidRPr="008B5852" w:rsidRDefault="00225F89" w:rsidP="003F2804">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We recommend that the OCB be increased by $1</w:t>
      </w:r>
      <w:r w:rsidR="00A34466" w:rsidRPr="008B5852">
        <w:rPr>
          <w:rFonts w:ascii="Arial" w:hAnsi="Arial" w:cs="Arial"/>
          <w:sz w:val="23"/>
          <w:szCs w:val="23"/>
        </w:rPr>
        <w:t>63</w:t>
      </w:r>
      <w:r w:rsidRPr="008B5852">
        <w:rPr>
          <w:rFonts w:ascii="Arial" w:hAnsi="Arial" w:cs="Arial"/>
          <w:sz w:val="23"/>
          <w:szCs w:val="23"/>
        </w:rPr>
        <w:t xml:space="preserve"> per child per year in each of the next three years.</w:t>
      </w:r>
    </w:p>
    <w:p w:rsidR="00225F89" w:rsidRPr="008B5852" w:rsidRDefault="00225F89" w:rsidP="00555097">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w:t>
      </w:r>
      <w:r w:rsidR="00731279" w:rsidRPr="008B5852">
        <w:rPr>
          <w:rFonts w:ascii="Arial" w:hAnsi="Arial" w:cs="Arial"/>
          <w:sz w:val="23"/>
          <w:szCs w:val="23"/>
        </w:rPr>
        <w:t xml:space="preserve">further </w:t>
      </w:r>
      <w:r w:rsidRPr="008B5852">
        <w:rPr>
          <w:rFonts w:ascii="Arial" w:hAnsi="Arial" w:cs="Arial"/>
          <w:sz w:val="23"/>
          <w:szCs w:val="23"/>
        </w:rPr>
        <w:t xml:space="preserve">recommend that there be no further restructuring of social assistance rates with any future increases in the OCB. </w:t>
      </w:r>
    </w:p>
    <w:p w:rsidR="00181861" w:rsidRPr="00A76B56" w:rsidRDefault="00225F89" w:rsidP="008B5852">
      <w:pPr>
        <w:tabs>
          <w:tab w:val="left" w:pos="360"/>
        </w:tabs>
        <w:spacing w:after="220" w:line="252" w:lineRule="auto"/>
        <w:rPr>
          <w:rFonts w:ascii="Arial" w:hAnsi="Arial" w:cs="Arial"/>
          <w:b/>
          <w:sz w:val="24"/>
          <w:szCs w:val="24"/>
        </w:rPr>
      </w:pPr>
      <w:r w:rsidRPr="00A76B56">
        <w:rPr>
          <w:rFonts w:ascii="Arial" w:hAnsi="Arial" w:cs="Arial"/>
          <w:b/>
          <w:sz w:val="24"/>
          <w:szCs w:val="24"/>
        </w:rPr>
        <w:t>d</w:t>
      </w:r>
      <w:r w:rsidR="00181861" w:rsidRPr="00A76B56">
        <w:rPr>
          <w:rFonts w:ascii="Arial" w:hAnsi="Arial" w:cs="Arial"/>
          <w:b/>
          <w:sz w:val="24"/>
          <w:szCs w:val="24"/>
        </w:rPr>
        <w:t xml:space="preserve">) </w:t>
      </w:r>
      <w:r w:rsidR="00AA559F" w:rsidRPr="00A76B56">
        <w:rPr>
          <w:rFonts w:ascii="Arial" w:hAnsi="Arial" w:cs="Arial"/>
          <w:b/>
          <w:sz w:val="24"/>
          <w:szCs w:val="24"/>
        </w:rPr>
        <w:tab/>
      </w:r>
      <w:r w:rsidR="00181861" w:rsidRPr="00A76B56">
        <w:rPr>
          <w:rFonts w:ascii="Arial" w:hAnsi="Arial" w:cs="Arial"/>
          <w:b/>
          <w:sz w:val="24"/>
          <w:szCs w:val="24"/>
        </w:rPr>
        <w:t xml:space="preserve">Ensure no </w:t>
      </w:r>
      <w:proofErr w:type="spellStart"/>
      <w:r w:rsidR="00181861" w:rsidRPr="00A76B56">
        <w:rPr>
          <w:rFonts w:ascii="Arial" w:hAnsi="Arial" w:cs="Arial"/>
          <w:b/>
          <w:sz w:val="24"/>
          <w:szCs w:val="24"/>
        </w:rPr>
        <w:t>clawbacks</w:t>
      </w:r>
      <w:proofErr w:type="spellEnd"/>
      <w:r w:rsidR="00181861" w:rsidRPr="00A76B56">
        <w:rPr>
          <w:rFonts w:ascii="Arial" w:hAnsi="Arial" w:cs="Arial"/>
          <w:b/>
          <w:sz w:val="24"/>
          <w:szCs w:val="24"/>
        </w:rPr>
        <w:t xml:space="preserve"> from the proposed new Canada Child Benefit</w:t>
      </w:r>
    </w:p>
    <w:p w:rsidR="008B5852" w:rsidRPr="008B5852" w:rsidRDefault="00BB05A4" w:rsidP="008B5852">
      <w:pPr>
        <w:tabs>
          <w:tab w:val="left" w:pos="540"/>
        </w:tabs>
        <w:spacing w:after="220" w:line="252" w:lineRule="auto"/>
        <w:ind w:left="360"/>
        <w:rPr>
          <w:rFonts w:ascii="Arial" w:hAnsi="Arial" w:cs="Arial"/>
          <w:sz w:val="23"/>
          <w:szCs w:val="23"/>
        </w:rPr>
      </w:pPr>
      <w:r w:rsidRPr="008B5852">
        <w:rPr>
          <w:rFonts w:ascii="Arial" w:hAnsi="Arial" w:cs="Arial"/>
          <w:sz w:val="23"/>
          <w:szCs w:val="23"/>
        </w:rPr>
        <w:t xml:space="preserve">The federal government has made a commitment to creating a new Canada Child Benefit </w:t>
      </w:r>
      <w:r w:rsidR="006C1A8B" w:rsidRPr="008B5852">
        <w:rPr>
          <w:rFonts w:ascii="Arial" w:hAnsi="Arial" w:cs="Arial"/>
          <w:sz w:val="23"/>
          <w:szCs w:val="23"/>
        </w:rPr>
        <w:t xml:space="preserve">(CCB) </w:t>
      </w:r>
      <w:r w:rsidRPr="008B5852">
        <w:rPr>
          <w:rFonts w:ascii="Arial" w:hAnsi="Arial" w:cs="Arial"/>
          <w:sz w:val="23"/>
          <w:szCs w:val="23"/>
        </w:rPr>
        <w:t xml:space="preserve">by consolidating existing federal child benefits, the Universal Child Care Benefit, funds from </w:t>
      </w:r>
      <w:r w:rsidR="00082562" w:rsidRPr="008B5852">
        <w:rPr>
          <w:rFonts w:ascii="Arial" w:hAnsi="Arial" w:cs="Arial"/>
          <w:sz w:val="23"/>
          <w:szCs w:val="23"/>
        </w:rPr>
        <w:t xml:space="preserve">changing the </w:t>
      </w:r>
      <w:r w:rsidRPr="008B5852">
        <w:rPr>
          <w:rFonts w:ascii="Arial" w:hAnsi="Arial" w:cs="Arial"/>
          <w:sz w:val="23"/>
          <w:szCs w:val="23"/>
        </w:rPr>
        <w:t xml:space="preserve">tax </w:t>
      </w:r>
      <w:r w:rsidR="00082562" w:rsidRPr="008B5852">
        <w:rPr>
          <w:rFonts w:ascii="Arial" w:hAnsi="Arial" w:cs="Arial"/>
          <w:sz w:val="23"/>
          <w:szCs w:val="23"/>
        </w:rPr>
        <w:t>regime</w:t>
      </w:r>
      <w:r w:rsidRPr="008B5852">
        <w:rPr>
          <w:rFonts w:ascii="Arial" w:hAnsi="Arial" w:cs="Arial"/>
          <w:sz w:val="23"/>
          <w:szCs w:val="23"/>
        </w:rPr>
        <w:t>, and new investments. The new benefit will mean that</w:t>
      </w:r>
      <w:r w:rsidR="008B5852">
        <w:rPr>
          <w:rFonts w:ascii="Arial" w:hAnsi="Arial" w:cs="Arial"/>
          <w:sz w:val="23"/>
          <w:szCs w:val="23"/>
        </w:rPr>
        <w:t xml:space="preserve"> </w:t>
      </w:r>
      <w:r w:rsidR="008B5852" w:rsidRPr="008B5852">
        <w:rPr>
          <w:rFonts w:ascii="Arial" w:hAnsi="Arial" w:cs="Arial"/>
          <w:sz w:val="23"/>
          <w:szCs w:val="23"/>
        </w:rPr>
        <w:t>the lowest income families with children will see an income boost in the range of $50 to $68 per month per child</w:t>
      </w:r>
      <w:r w:rsidR="008B5852" w:rsidRPr="008B5852">
        <w:rPr>
          <w:rStyle w:val="EndnoteReference"/>
          <w:rFonts w:ascii="Arial" w:hAnsi="Arial" w:cs="Arial"/>
          <w:sz w:val="23"/>
          <w:szCs w:val="23"/>
        </w:rPr>
        <w:endnoteReference w:id="13"/>
      </w:r>
      <w:r w:rsidR="008B5852" w:rsidRPr="008B5852">
        <w:rPr>
          <w:rFonts w:ascii="Arial" w:hAnsi="Arial" w:cs="Arial"/>
          <w:sz w:val="23"/>
          <w:szCs w:val="23"/>
        </w:rPr>
        <w:t>. As such, the new CCB will be an important contributor to Ontario’s goal of reducing child and family poverty by 25% by providing an additional source of income for low-income families</w:t>
      </w:r>
      <w:r w:rsidR="000D7C75">
        <w:rPr>
          <w:rFonts w:ascii="Arial" w:hAnsi="Arial" w:cs="Arial"/>
          <w:sz w:val="23"/>
          <w:szCs w:val="23"/>
        </w:rPr>
        <w:t xml:space="preserve"> with children</w:t>
      </w:r>
      <w:r w:rsidR="008B5852" w:rsidRPr="008B5852">
        <w:rPr>
          <w:rFonts w:ascii="Arial" w:hAnsi="Arial" w:cs="Arial"/>
          <w:sz w:val="23"/>
          <w:szCs w:val="23"/>
        </w:rPr>
        <w:t>. However, this restructuring of federal child benefits raises concern about the i</w:t>
      </w:r>
      <w:r w:rsidR="000D7C75">
        <w:rPr>
          <w:rFonts w:ascii="Arial" w:hAnsi="Arial" w:cs="Arial"/>
          <w:sz w:val="23"/>
          <w:szCs w:val="23"/>
        </w:rPr>
        <w:t xml:space="preserve">mpact on those families with children who are on </w:t>
      </w:r>
      <w:r w:rsidR="008B5852" w:rsidRPr="008B5852">
        <w:rPr>
          <w:rFonts w:ascii="Arial" w:hAnsi="Arial" w:cs="Arial"/>
          <w:sz w:val="23"/>
          <w:szCs w:val="23"/>
        </w:rPr>
        <w:t xml:space="preserve">social assistance. </w:t>
      </w:r>
    </w:p>
    <w:p w:rsidR="003F2804" w:rsidRDefault="008B5852" w:rsidP="008B5852">
      <w:pPr>
        <w:tabs>
          <w:tab w:val="left" w:pos="540"/>
        </w:tabs>
        <w:spacing w:after="220" w:line="252" w:lineRule="auto"/>
        <w:ind w:left="360"/>
        <w:rPr>
          <w:rFonts w:ascii="Arial" w:hAnsi="Arial" w:cs="Arial"/>
          <w:sz w:val="23"/>
          <w:szCs w:val="23"/>
        </w:rPr>
      </w:pPr>
      <w:r w:rsidRPr="008B5852">
        <w:rPr>
          <w:rFonts w:ascii="Arial" w:hAnsi="Arial" w:cs="Arial"/>
          <w:sz w:val="23"/>
          <w:szCs w:val="23"/>
        </w:rPr>
        <w:t xml:space="preserve">When the National Child Benefit Supplement (NCBS) was introduced in 1998, program rules explicitly allowed the provinces and territories to claw back this new income source from social assistance recipients. Ontario’s NCBS </w:t>
      </w:r>
      <w:proofErr w:type="spellStart"/>
      <w:r w:rsidRPr="008B5852">
        <w:rPr>
          <w:rFonts w:ascii="Arial" w:hAnsi="Arial" w:cs="Arial"/>
          <w:sz w:val="23"/>
          <w:szCs w:val="23"/>
        </w:rPr>
        <w:t>clawback</w:t>
      </w:r>
      <w:proofErr w:type="spellEnd"/>
      <w:r w:rsidRPr="008B5852">
        <w:rPr>
          <w:rFonts w:ascii="Arial" w:hAnsi="Arial" w:cs="Arial"/>
          <w:sz w:val="23"/>
          <w:szCs w:val="23"/>
        </w:rPr>
        <w:t xml:space="preserve"> was the subject of a large and long-standing Hands Off! </w:t>
      </w:r>
      <w:proofErr w:type="gramStart"/>
      <w:r w:rsidRPr="008B5852">
        <w:rPr>
          <w:rFonts w:ascii="Arial" w:hAnsi="Arial" w:cs="Arial"/>
          <w:sz w:val="23"/>
          <w:szCs w:val="23"/>
        </w:rPr>
        <w:t>Campaign.</w:t>
      </w:r>
      <w:proofErr w:type="gramEnd"/>
      <w:r w:rsidRPr="008B5852">
        <w:rPr>
          <w:rFonts w:ascii="Arial" w:hAnsi="Arial" w:cs="Arial"/>
          <w:sz w:val="23"/>
          <w:szCs w:val="23"/>
        </w:rPr>
        <w:t xml:space="preserve"> Individuals, organizations, and municipalities across the province came out against the </w:t>
      </w:r>
      <w:proofErr w:type="spellStart"/>
      <w:r w:rsidRPr="008B5852">
        <w:rPr>
          <w:rFonts w:ascii="Arial" w:hAnsi="Arial" w:cs="Arial"/>
          <w:sz w:val="23"/>
          <w:szCs w:val="23"/>
        </w:rPr>
        <w:t>clawback</w:t>
      </w:r>
      <w:proofErr w:type="spellEnd"/>
      <w:r w:rsidRPr="008B5852">
        <w:rPr>
          <w:rFonts w:ascii="Arial" w:hAnsi="Arial" w:cs="Arial"/>
          <w:sz w:val="23"/>
          <w:szCs w:val="23"/>
        </w:rPr>
        <w:t>, which also garnered criticism from the UN Committee on Economic, Social and Cultural Rights</w:t>
      </w:r>
      <w:r w:rsidRPr="008B5852">
        <w:rPr>
          <w:rStyle w:val="EndnoteReference"/>
          <w:rFonts w:ascii="Arial" w:hAnsi="Arial" w:cs="Arial"/>
          <w:sz w:val="23"/>
          <w:szCs w:val="23"/>
        </w:rPr>
        <w:endnoteReference w:id="14"/>
      </w:r>
      <w:r w:rsidRPr="008B5852">
        <w:rPr>
          <w:rFonts w:ascii="Arial" w:hAnsi="Arial" w:cs="Arial"/>
          <w:sz w:val="23"/>
          <w:szCs w:val="23"/>
        </w:rPr>
        <w:t xml:space="preserve">. Along with other advocacy and policy efforts, the campaign was instrumental in convincing government of the need to take decisive action on child poverty. In 2007, Ontario announced the creation of the Ontario Child Benefit (OCB) and the end of the NCBS </w:t>
      </w:r>
      <w:proofErr w:type="spellStart"/>
      <w:r w:rsidRPr="008B5852">
        <w:rPr>
          <w:rFonts w:ascii="Arial" w:hAnsi="Arial" w:cs="Arial"/>
          <w:sz w:val="23"/>
          <w:szCs w:val="23"/>
        </w:rPr>
        <w:t>clawback</w:t>
      </w:r>
      <w:proofErr w:type="spellEnd"/>
      <w:r w:rsidRPr="008B5852">
        <w:rPr>
          <w:rFonts w:ascii="Arial" w:hAnsi="Arial" w:cs="Arial"/>
          <w:sz w:val="23"/>
          <w:szCs w:val="23"/>
        </w:rPr>
        <w:t>. This was the right decision and has improved support for all Ontario children, regardless of their parents’ source of income. In 2016, we cannot go backwards.</w:t>
      </w:r>
      <w:r w:rsidR="00BB05A4" w:rsidRPr="008B5852">
        <w:rPr>
          <w:rFonts w:ascii="Arial" w:hAnsi="Arial" w:cs="Arial"/>
          <w:sz w:val="23"/>
          <w:szCs w:val="23"/>
        </w:rPr>
        <w:t xml:space="preserve"> </w:t>
      </w:r>
    </w:p>
    <w:p w:rsidR="008B5852" w:rsidRPr="008B5852" w:rsidRDefault="008B5852" w:rsidP="008B5852">
      <w:pPr>
        <w:tabs>
          <w:tab w:val="left" w:pos="540"/>
        </w:tabs>
        <w:spacing w:after="220" w:line="252" w:lineRule="auto"/>
        <w:ind w:left="360"/>
        <w:rPr>
          <w:rFonts w:ascii="Arial" w:hAnsi="Arial" w:cs="Arial"/>
          <w:sz w:val="23"/>
          <w:szCs w:val="23"/>
        </w:rPr>
      </w:pPr>
      <w:r w:rsidRPr="008B5852">
        <w:rPr>
          <w:rFonts w:ascii="Arial" w:hAnsi="Arial" w:cs="Arial"/>
          <w:sz w:val="23"/>
          <w:szCs w:val="23"/>
        </w:rPr>
        <w:t>The federal Liberals’ plan for the new CCB stipulates an increase in the total child benefit amount provided to all those with household incomes under approximately $40,000, with a gradual decrease in the amount of the benefit as incomes increase</w:t>
      </w:r>
      <w:r w:rsidRPr="008B5852">
        <w:rPr>
          <w:rStyle w:val="EndnoteReference"/>
          <w:rFonts w:ascii="Arial" w:hAnsi="Arial" w:cs="Arial"/>
          <w:sz w:val="23"/>
          <w:szCs w:val="23"/>
        </w:rPr>
        <w:endnoteReference w:id="15"/>
      </w:r>
      <w:r w:rsidRPr="008B5852">
        <w:rPr>
          <w:rFonts w:ascii="Arial" w:hAnsi="Arial" w:cs="Arial"/>
          <w:sz w:val="23"/>
          <w:szCs w:val="23"/>
        </w:rPr>
        <w:t xml:space="preserve">. Tax-delivered benefits like the CCB, and the OCB itself, are an important mechanism through which additional income can be delivered outside the social assistance system, avoiding that system’s needs-based rules that stigmatize and punish recipients. The income-based policy rationale of tax-delivered benefits should govern benefit levels. There must not be any </w:t>
      </w:r>
      <w:proofErr w:type="spellStart"/>
      <w:r w:rsidRPr="008B5852">
        <w:rPr>
          <w:rFonts w:ascii="Arial" w:hAnsi="Arial" w:cs="Arial"/>
          <w:sz w:val="23"/>
          <w:szCs w:val="23"/>
        </w:rPr>
        <w:t>clawbacks</w:t>
      </w:r>
      <w:proofErr w:type="spellEnd"/>
      <w:r w:rsidRPr="008B5852">
        <w:rPr>
          <w:rFonts w:ascii="Arial" w:hAnsi="Arial" w:cs="Arial"/>
          <w:sz w:val="23"/>
          <w:szCs w:val="23"/>
        </w:rPr>
        <w:t xml:space="preserve"> of a new Canada Child Benefit from social assistance incomes. </w:t>
      </w:r>
    </w:p>
    <w:p w:rsidR="008B5852" w:rsidRPr="008B5852" w:rsidRDefault="008B5852" w:rsidP="008B5852">
      <w:pPr>
        <w:pStyle w:val="ListParagraph"/>
        <w:numPr>
          <w:ilvl w:val="0"/>
          <w:numId w:val="34"/>
        </w:numPr>
        <w:tabs>
          <w:tab w:val="left" w:pos="540"/>
        </w:tabs>
        <w:spacing w:after="220" w:line="252" w:lineRule="auto"/>
        <w:ind w:left="900"/>
        <w:rPr>
          <w:rFonts w:ascii="Arial" w:hAnsi="Arial" w:cs="Arial"/>
          <w:sz w:val="23"/>
          <w:szCs w:val="23"/>
        </w:rPr>
        <w:sectPr w:rsidR="008B5852" w:rsidRPr="008B5852" w:rsidSect="00D301E0">
          <w:footerReference w:type="default" r:id="rId15"/>
          <w:pgSz w:w="12240" w:h="15840"/>
          <w:pgMar w:top="1440" w:right="1368" w:bottom="720" w:left="1368" w:header="706" w:footer="706" w:gutter="0"/>
          <w:cols w:space="708"/>
          <w:docGrid w:linePitch="360"/>
        </w:sectPr>
      </w:pPr>
      <w:r w:rsidRPr="008B5852">
        <w:rPr>
          <w:rFonts w:ascii="Arial" w:hAnsi="Arial" w:cs="Arial"/>
          <w:sz w:val="23"/>
          <w:szCs w:val="23"/>
        </w:rPr>
        <w:t>We recommend that government ensure that all Ontario children, regardless of the source of their parents’ incomes, get the full benefit of any new federal child benefit that is created, by continuing to specifically exempt federal child benefits from social assistance incomes and by ensuring that Ontario Works and Ontario Disability Support Program benefits are not restructured in any way.</w:t>
      </w:r>
    </w:p>
    <w:p w:rsidR="00F12C48" w:rsidRPr="00A76B56" w:rsidRDefault="00F12C48" w:rsidP="008B5852">
      <w:pPr>
        <w:numPr>
          <w:ilvl w:val="0"/>
          <w:numId w:val="15"/>
        </w:numPr>
        <w:tabs>
          <w:tab w:val="left" w:pos="360"/>
        </w:tabs>
        <w:spacing w:after="220" w:line="252" w:lineRule="auto"/>
        <w:ind w:left="0" w:firstLine="0"/>
        <w:rPr>
          <w:rFonts w:ascii="Arial" w:hAnsi="Arial" w:cs="Arial"/>
          <w:b/>
          <w:sz w:val="24"/>
          <w:szCs w:val="24"/>
        </w:rPr>
      </w:pPr>
      <w:r w:rsidRPr="00A76B56">
        <w:rPr>
          <w:rFonts w:ascii="Arial" w:hAnsi="Arial" w:cs="Arial"/>
          <w:b/>
          <w:sz w:val="24"/>
          <w:szCs w:val="24"/>
        </w:rPr>
        <w:lastRenderedPageBreak/>
        <w:t>Invest</w:t>
      </w:r>
      <w:r w:rsidR="00181861" w:rsidRPr="00A76B56">
        <w:rPr>
          <w:rFonts w:ascii="Arial" w:hAnsi="Arial" w:cs="Arial"/>
          <w:b/>
          <w:sz w:val="24"/>
          <w:szCs w:val="24"/>
        </w:rPr>
        <w:t>ing</w:t>
      </w:r>
      <w:r w:rsidRPr="00A76B56">
        <w:rPr>
          <w:rFonts w:ascii="Arial" w:hAnsi="Arial" w:cs="Arial"/>
          <w:b/>
          <w:sz w:val="24"/>
          <w:szCs w:val="24"/>
        </w:rPr>
        <w:t xml:space="preserve"> in People with Disabilities</w:t>
      </w:r>
    </w:p>
    <w:p w:rsidR="008B5852" w:rsidRPr="008B5852" w:rsidRDefault="00731279" w:rsidP="008B5852">
      <w:pPr>
        <w:tabs>
          <w:tab w:val="left" w:pos="540"/>
        </w:tabs>
        <w:spacing w:after="220" w:line="252" w:lineRule="auto"/>
        <w:rPr>
          <w:rFonts w:ascii="Arial" w:hAnsi="Arial" w:cs="Arial"/>
          <w:b/>
          <w:sz w:val="23"/>
          <w:szCs w:val="23"/>
        </w:rPr>
      </w:pPr>
      <w:r w:rsidRPr="008B5852">
        <w:rPr>
          <w:rFonts w:ascii="Arial" w:hAnsi="Arial" w:cs="Arial"/>
          <w:sz w:val="23"/>
          <w:szCs w:val="23"/>
        </w:rPr>
        <w:t>I</w:t>
      </w:r>
      <w:r w:rsidR="006C1A8B" w:rsidRPr="008B5852">
        <w:rPr>
          <w:rFonts w:ascii="Arial" w:hAnsi="Arial" w:cs="Arial"/>
          <w:sz w:val="23"/>
          <w:szCs w:val="23"/>
        </w:rPr>
        <w:t>mproving life for people on social assistance</w:t>
      </w:r>
      <w:r w:rsidRPr="008B5852">
        <w:rPr>
          <w:rFonts w:ascii="Arial" w:hAnsi="Arial" w:cs="Arial"/>
          <w:sz w:val="23"/>
          <w:szCs w:val="23"/>
        </w:rPr>
        <w:t>, and particularly those with disabilities,</w:t>
      </w:r>
      <w:r w:rsidR="006C1A8B" w:rsidRPr="008B5852">
        <w:rPr>
          <w:rFonts w:ascii="Arial" w:hAnsi="Arial" w:cs="Arial"/>
          <w:sz w:val="23"/>
          <w:szCs w:val="23"/>
        </w:rPr>
        <w:t xml:space="preserve"> must be the end goal of </w:t>
      </w:r>
      <w:r w:rsidRPr="008B5852">
        <w:rPr>
          <w:rFonts w:ascii="Arial" w:hAnsi="Arial" w:cs="Arial"/>
          <w:sz w:val="23"/>
          <w:szCs w:val="23"/>
        </w:rPr>
        <w:t xml:space="preserve">social assistance </w:t>
      </w:r>
      <w:r w:rsidR="006C1A8B" w:rsidRPr="008B5852">
        <w:rPr>
          <w:rFonts w:ascii="Arial" w:hAnsi="Arial" w:cs="Arial"/>
          <w:sz w:val="23"/>
          <w:szCs w:val="23"/>
        </w:rPr>
        <w:t>reform. Reforms must be undertaken for the sake of the people who rely on these programs and not for the sake of the system or of reform in and of itself. As such, g</w:t>
      </w:r>
      <w:r w:rsidR="009539B6" w:rsidRPr="008B5852">
        <w:rPr>
          <w:rFonts w:ascii="Arial" w:hAnsi="Arial" w:cs="Arial"/>
          <w:sz w:val="23"/>
          <w:szCs w:val="23"/>
        </w:rPr>
        <w:t xml:space="preserve">overnment should be commended for reversing its decision to eliminate the ODSP Work-Related Benefit and for responding positively to advocacy around improvements to the ODSP medical review process. </w:t>
      </w:r>
      <w:r w:rsidR="00225F89" w:rsidRPr="008B5852">
        <w:rPr>
          <w:rFonts w:ascii="Arial" w:hAnsi="Arial" w:cs="Arial"/>
          <w:sz w:val="23"/>
          <w:szCs w:val="23"/>
        </w:rPr>
        <w:t xml:space="preserve">We trust </w:t>
      </w:r>
      <w:r w:rsidR="0021786A" w:rsidRPr="008B5852">
        <w:rPr>
          <w:rFonts w:ascii="Arial" w:hAnsi="Arial" w:cs="Arial"/>
          <w:sz w:val="23"/>
          <w:szCs w:val="23"/>
        </w:rPr>
        <w:t xml:space="preserve">that </w:t>
      </w:r>
      <w:r w:rsidR="00225F89" w:rsidRPr="008B5852">
        <w:rPr>
          <w:rFonts w:ascii="Arial" w:hAnsi="Arial" w:cs="Arial"/>
          <w:sz w:val="23"/>
          <w:szCs w:val="23"/>
        </w:rPr>
        <w:t>th</w:t>
      </w:r>
      <w:r w:rsidR="00A345F2" w:rsidRPr="008B5852">
        <w:rPr>
          <w:rFonts w:ascii="Arial" w:hAnsi="Arial" w:cs="Arial"/>
          <w:sz w:val="23"/>
          <w:szCs w:val="23"/>
        </w:rPr>
        <w:t>ese</w:t>
      </w:r>
      <w:r w:rsidR="00225F89" w:rsidRPr="008B5852">
        <w:rPr>
          <w:rFonts w:ascii="Arial" w:hAnsi="Arial" w:cs="Arial"/>
          <w:sz w:val="23"/>
          <w:szCs w:val="23"/>
        </w:rPr>
        <w:t xml:space="preserve"> </w:t>
      </w:r>
      <w:r w:rsidR="00A345F2" w:rsidRPr="008B5852">
        <w:rPr>
          <w:rFonts w:ascii="Arial" w:hAnsi="Arial" w:cs="Arial"/>
          <w:sz w:val="23"/>
          <w:szCs w:val="23"/>
        </w:rPr>
        <w:t>moves are</w:t>
      </w:r>
      <w:r w:rsidR="00225F89" w:rsidRPr="008B5852">
        <w:rPr>
          <w:rFonts w:ascii="Arial" w:hAnsi="Arial" w:cs="Arial"/>
          <w:sz w:val="23"/>
          <w:szCs w:val="23"/>
        </w:rPr>
        <w:t xml:space="preserve"> a signal </w:t>
      </w:r>
      <w:r w:rsidR="00A345F2" w:rsidRPr="008B5852">
        <w:rPr>
          <w:rFonts w:ascii="Arial" w:hAnsi="Arial" w:cs="Arial"/>
          <w:sz w:val="23"/>
          <w:szCs w:val="23"/>
        </w:rPr>
        <w:t xml:space="preserve">not only </w:t>
      </w:r>
      <w:r w:rsidR="00225F89" w:rsidRPr="008B5852">
        <w:rPr>
          <w:rFonts w:ascii="Arial" w:hAnsi="Arial" w:cs="Arial"/>
          <w:sz w:val="23"/>
          <w:szCs w:val="23"/>
        </w:rPr>
        <w:t xml:space="preserve">of government’s </w:t>
      </w:r>
      <w:r w:rsidR="00A345F2" w:rsidRPr="008B5852">
        <w:rPr>
          <w:rFonts w:ascii="Arial" w:hAnsi="Arial" w:cs="Arial"/>
          <w:sz w:val="23"/>
          <w:szCs w:val="23"/>
        </w:rPr>
        <w:t xml:space="preserve">responsiveness to stakeholder input but also of a </w:t>
      </w:r>
      <w:r w:rsidR="00225F89" w:rsidRPr="008B5852">
        <w:rPr>
          <w:rFonts w:ascii="Arial" w:hAnsi="Arial" w:cs="Arial"/>
          <w:sz w:val="23"/>
          <w:szCs w:val="23"/>
        </w:rPr>
        <w:t xml:space="preserve">willingness to be mindful of </w:t>
      </w:r>
      <w:r w:rsidR="008B5852" w:rsidRPr="008B5852">
        <w:rPr>
          <w:rFonts w:ascii="Arial" w:hAnsi="Arial" w:cs="Arial"/>
          <w:sz w:val="23"/>
          <w:szCs w:val="23"/>
        </w:rPr>
        <w:t xml:space="preserve">the impacts and staging of reforms to Ontario’s social assistance programs. As we wait for government to announce its vision for social assistance reform and undertake consultations committed to in Budget 2015, we call on government to make the following changes to improve conditions for people with disabilities who receive ODSP and their families. </w:t>
      </w:r>
    </w:p>
    <w:p w:rsidR="008B5852" w:rsidRPr="00A76B56" w:rsidRDefault="008B5852" w:rsidP="008B5852">
      <w:pPr>
        <w:tabs>
          <w:tab w:val="left" w:pos="360"/>
        </w:tabs>
        <w:spacing w:after="220" w:line="252" w:lineRule="auto"/>
        <w:ind w:left="360" w:hanging="360"/>
        <w:rPr>
          <w:rFonts w:ascii="Arial" w:hAnsi="Arial" w:cs="Arial"/>
          <w:b/>
          <w:sz w:val="24"/>
          <w:szCs w:val="24"/>
        </w:rPr>
      </w:pPr>
      <w:r w:rsidRPr="00A76B56">
        <w:rPr>
          <w:rFonts w:ascii="Arial" w:hAnsi="Arial" w:cs="Arial"/>
          <w:b/>
          <w:sz w:val="24"/>
          <w:szCs w:val="24"/>
        </w:rPr>
        <w:t xml:space="preserve">a) </w:t>
      </w:r>
      <w:r w:rsidRPr="00A76B56">
        <w:rPr>
          <w:rFonts w:ascii="Arial" w:hAnsi="Arial" w:cs="Arial"/>
          <w:b/>
          <w:sz w:val="24"/>
          <w:szCs w:val="24"/>
        </w:rPr>
        <w:tab/>
        <w:t xml:space="preserve">End the practice of not providing benefit rate increases to the family members of people with disabilities </w:t>
      </w:r>
    </w:p>
    <w:p w:rsidR="008B5852" w:rsidRPr="008B5852" w:rsidRDefault="008B5852" w:rsidP="008B5852">
      <w:pPr>
        <w:tabs>
          <w:tab w:val="left" w:pos="540"/>
        </w:tabs>
        <w:spacing w:after="220" w:line="252" w:lineRule="auto"/>
        <w:ind w:left="360" w:right="-126"/>
        <w:rPr>
          <w:rFonts w:ascii="Arial" w:hAnsi="Arial" w:cs="Arial"/>
          <w:sz w:val="23"/>
          <w:szCs w:val="23"/>
        </w:rPr>
      </w:pPr>
      <w:r w:rsidRPr="008B5852">
        <w:rPr>
          <w:rFonts w:ascii="Arial" w:hAnsi="Arial" w:cs="Arial"/>
          <w:sz w:val="23"/>
          <w:szCs w:val="23"/>
        </w:rPr>
        <w:t xml:space="preserve">People with disabilities face a number of barriers and challenges. A primary and ongoing challenge for those receiving Ontario Disability Support Program (ODSP) benefits is the insufficiency of the income they receive to support themselves and their families. However, since Budget 2013, government has chosen to exacerbate this problem by limiting the application of benefit rate increases to people with disabilities and not to their family members. Benefit levels for family members have effectively been frozen in this time. </w:t>
      </w:r>
    </w:p>
    <w:p w:rsidR="008B5852" w:rsidRPr="008B5852" w:rsidRDefault="008B5852" w:rsidP="008B5852">
      <w:pPr>
        <w:tabs>
          <w:tab w:val="left" w:pos="540"/>
        </w:tabs>
        <w:spacing w:after="220" w:line="252" w:lineRule="auto"/>
        <w:ind w:left="360"/>
        <w:rPr>
          <w:rFonts w:ascii="Arial" w:hAnsi="Arial" w:cs="Arial"/>
          <w:sz w:val="23"/>
          <w:szCs w:val="23"/>
        </w:rPr>
      </w:pPr>
      <w:r w:rsidRPr="008B5852">
        <w:rPr>
          <w:rFonts w:ascii="Arial" w:hAnsi="Arial" w:cs="Arial"/>
          <w:sz w:val="23"/>
          <w:szCs w:val="23"/>
        </w:rPr>
        <w:t xml:space="preserve">This practice ignores the increased costs of disability that the whole family of a person with a disability faces, such as increased housing and transportation costs, as well as costs associated with primary caregiving. As noted above, the real costs of living should be the basis for setting rates in the context of total incomes; as such, the costs associated with disability should be taken into account when setting rates. </w:t>
      </w:r>
    </w:p>
    <w:p w:rsidR="008B5852" w:rsidRPr="008B5852" w:rsidRDefault="008B5852" w:rsidP="008B5852">
      <w:pPr>
        <w:tabs>
          <w:tab w:val="left" w:pos="540"/>
        </w:tabs>
        <w:spacing w:after="220" w:line="252" w:lineRule="auto"/>
        <w:ind w:left="360"/>
        <w:rPr>
          <w:rFonts w:ascii="Arial" w:hAnsi="Arial" w:cs="Arial"/>
          <w:sz w:val="23"/>
          <w:szCs w:val="23"/>
        </w:rPr>
      </w:pPr>
      <w:r w:rsidRPr="008B5852">
        <w:rPr>
          <w:rFonts w:ascii="Arial" w:hAnsi="Arial" w:cs="Arial"/>
          <w:sz w:val="23"/>
          <w:szCs w:val="23"/>
        </w:rPr>
        <w:t xml:space="preserve">The practice also runs directly counter to current ODSP financial eligibility rules. On the one hand, current rules mean that income and assets earned or held by other family members are counted against and deducted from benefit eligibility. On the other hand, current practice means that only the person with a disability is provided with an increase in benefits. Government has a responsibility to people on ODSP to take a consistent approach – either the person with a disability should be treated as though they have a family, or they should be treated as an individual benefit unit. </w:t>
      </w:r>
    </w:p>
    <w:p w:rsidR="008B5852" w:rsidRDefault="008B5852" w:rsidP="008B5852">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recommend that government end the practice of not increasing benefit amounts for the family members of people with disabilities on ODSP at the same time that benefits are increased for others on social assistance. </w:t>
      </w:r>
    </w:p>
    <w:p w:rsidR="003F2804" w:rsidRPr="008B5852" w:rsidRDefault="008B5852" w:rsidP="008B5852">
      <w:pPr>
        <w:pStyle w:val="ListParagraph"/>
        <w:numPr>
          <w:ilvl w:val="0"/>
          <w:numId w:val="23"/>
        </w:numPr>
        <w:spacing w:after="220" w:line="252" w:lineRule="auto"/>
        <w:ind w:left="900"/>
        <w:contextualSpacing w:val="0"/>
        <w:rPr>
          <w:rFonts w:ascii="Arial" w:hAnsi="Arial" w:cs="Arial"/>
          <w:sz w:val="23"/>
          <w:szCs w:val="23"/>
        </w:rPr>
        <w:sectPr w:rsidR="003F2804" w:rsidRPr="008B5852" w:rsidSect="00D301E0">
          <w:footerReference w:type="default" r:id="rId16"/>
          <w:pgSz w:w="12240" w:h="15840"/>
          <w:pgMar w:top="1440" w:right="1368" w:bottom="720" w:left="1368" w:header="706" w:footer="706" w:gutter="0"/>
          <w:cols w:space="708"/>
          <w:docGrid w:linePitch="360"/>
        </w:sectPr>
      </w:pPr>
      <w:r w:rsidRPr="008B5852">
        <w:rPr>
          <w:rFonts w:ascii="Arial" w:hAnsi="Arial" w:cs="Arial"/>
          <w:sz w:val="23"/>
          <w:szCs w:val="23"/>
        </w:rPr>
        <w:t>We further recommend that government ensure that the costs of disability are calculated and accounted for in upcoming processes to restructure social assistance benefit rates.</w:t>
      </w:r>
    </w:p>
    <w:p w:rsidR="00181861" w:rsidRPr="00A76B56" w:rsidRDefault="00181861" w:rsidP="008B5852">
      <w:pPr>
        <w:tabs>
          <w:tab w:val="left" w:pos="360"/>
        </w:tabs>
        <w:spacing w:after="220" w:line="252" w:lineRule="auto"/>
        <w:ind w:left="360" w:hanging="360"/>
        <w:rPr>
          <w:rFonts w:ascii="Arial" w:hAnsi="Arial" w:cs="Arial"/>
          <w:b/>
          <w:sz w:val="24"/>
          <w:szCs w:val="24"/>
        </w:rPr>
      </w:pPr>
      <w:r w:rsidRPr="00A76B56">
        <w:rPr>
          <w:rFonts w:ascii="Arial" w:hAnsi="Arial" w:cs="Arial"/>
          <w:b/>
          <w:sz w:val="24"/>
          <w:szCs w:val="24"/>
        </w:rPr>
        <w:lastRenderedPageBreak/>
        <w:t xml:space="preserve">b) </w:t>
      </w:r>
      <w:r w:rsidR="00AA559F" w:rsidRPr="00A76B56">
        <w:rPr>
          <w:rFonts w:ascii="Arial" w:hAnsi="Arial" w:cs="Arial"/>
          <w:b/>
          <w:sz w:val="24"/>
          <w:szCs w:val="24"/>
        </w:rPr>
        <w:tab/>
      </w:r>
      <w:r w:rsidR="00D10FF8" w:rsidRPr="00A76B56">
        <w:rPr>
          <w:rFonts w:ascii="Arial" w:hAnsi="Arial" w:cs="Arial"/>
          <w:b/>
          <w:sz w:val="24"/>
          <w:szCs w:val="24"/>
        </w:rPr>
        <w:t>Support efforts to improve ODSP and recognize the connection between improving</w:t>
      </w:r>
      <w:r w:rsidRPr="00A76B56">
        <w:rPr>
          <w:rFonts w:ascii="Arial" w:hAnsi="Arial" w:cs="Arial"/>
          <w:b/>
          <w:sz w:val="24"/>
          <w:szCs w:val="24"/>
        </w:rPr>
        <w:t xml:space="preserve"> ODSP</w:t>
      </w:r>
      <w:r w:rsidR="00D10FF8" w:rsidRPr="00A76B56">
        <w:rPr>
          <w:rFonts w:ascii="Arial" w:hAnsi="Arial" w:cs="Arial"/>
          <w:b/>
          <w:sz w:val="24"/>
          <w:szCs w:val="24"/>
        </w:rPr>
        <w:t xml:space="preserve">, </w:t>
      </w:r>
      <w:r w:rsidRPr="00A76B56">
        <w:rPr>
          <w:rFonts w:ascii="Arial" w:hAnsi="Arial" w:cs="Arial"/>
          <w:b/>
          <w:sz w:val="24"/>
          <w:szCs w:val="24"/>
        </w:rPr>
        <w:t>end</w:t>
      </w:r>
      <w:r w:rsidR="00D10FF8" w:rsidRPr="00A76B56">
        <w:rPr>
          <w:rFonts w:ascii="Arial" w:hAnsi="Arial" w:cs="Arial"/>
          <w:b/>
          <w:sz w:val="24"/>
          <w:szCs w:val="24"/>
        </w:rPr>
        <w:t>ing</w:t>
      </w:r>
      <w:r w:rsidRPr="00A76B56">
        <w:rPr>
          <w:rFonts w:ascii="Arial" w:hAnsi="Arial" w:cs="Arial"/>
          <w:b/>
          <w:sz w:val="24"/>
          <w:szCs w:val="24"/>
        </w:rPr>
        <w:t xml:space="preserve"> homelessness and improv</w:t>
      </w:r>
      <w:r w:rsidR="00D10FF8" w:rsidRPr="00A76B56">
        <w:rPr>
          <w:rFonts w:ascii="Arial" w:hAnsi="Arial" w:cs="Arial"/>
          <w:b/>
          <w:sz w:val="24"/>
          <w:szCs w:val="24"/>
        </w:rPr>
        <w:t>ing</w:t>
      </w:r>
      <w:r w:rsidRPr="00A76B56">
        <w:rPr>
          <w:rFonts w:ascii="Arial" w:hAnsi="Arial" w:cs="Arial"/>
          <w:b/>
          <w:sz w:val="24"/>
          <w:szCs w:val="24"/>
        </w:rPr>
        <w:t xml:space="preserve"> mental health</w:t>
      </w:r>
    </w:p>
    <w:p w:rsidR="00D76EC1" w:rsidRPr="008B5852" w:rsidRDefault="002717B5"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In 2014, t</w:t>
      </w:r>
      <w:r w:rsidR="00213193" w:rsidRPr="008B5852">
        <w:rPr>
          <w:rFonts w:ascii="Arial" w:hAnsi="Arial" w:cs="Arial"/>
          <w:sz w:val="23"/>
          <w:szCs w:val="23"/>
        </w:rPr>
        <w:t xml:space="preserve">he government’s Poverty Reduction Strategy </w:t>
      </w:r>
      <w:r w:rsidRPr="008B5852">
        <w:rPr>
          <w:rFonts w:ascii="Arial" w:hAnsi="Arial" w:cs="Arial"/>
          <w:sz w:val="23"/>
          <w:szCs w:val="23"/>
        </w:rPr>
        <w:t>committed to</w:t>
      </w:r>
      <w:r w:rsidR="007064DB" w:rsidRPr="008B5852">
        <w:rPr>
          <w:rFonts w:ascii="Arial" w:hAnsi="Arial" w:cs="Arial"/>
          <w:sz w:val="23"/>
          <w:szCs w:val="23"/>
        </w:rPr>
        <w:t xml:space="preserve"> ending homelessness in Ontario</w:t>
      </w:r>
      <w:r w:rsidRPr="008B5852">
        <w:rPr>
          <w:rFonts w:ascii="Arial" w:hAnsi="Arial" w:cs="Arial"/>
          <w:sz w:val="23"/>
          <w:szCs w:val="23"/>
        </w:rPr>
        <w:t xml:space="preserve"> and in 2015 government committed to ending chronic homelessness in ten years</w:t>
      </w:r>
      <w:r w:rsidR="006A6D99" w:rsidRPr="008B5852">
        <w:rPr>
          <w:rFonts w:ascii="Arial" w:hAnsi="Arial" w:cs="Arial"/>
          <w:sz w:val="23"/>
          <w:szCs w:val="23"/>
        </w:rPr>
        <w:t>,</w:t>
      </w:r>
      <w:r w:rsidRPr="008B5852">
        <w:rPr>
          <w:rFonts w:ascii="Arial" w:hAnsi="Arial" w:cs="Arial"/>
          <w:sz w:val="23"/>
          <w:szCs w:val="23"/>
        </w:rPr>
        <w:t xml:space="preserve"> as recommended by the Expert Panel on Homelessness</w:t>
      </w:r>
      <w:r w:rsidR="007064DB" w:rsidRPr="008B5852">
        <w:rPr>
          <w:rFonts w:ascii="Arial" w:hAnsi="Arial" w:cs="Arial"/>
          <w:sz w:val="23"/>
          <w:szCs w:val="23"/>
        </w:rPr>
        <w:t>. We applaud this ambitious</w:t>
      </w:r>
      <w:r w:rsidR="00D76EC1" w:rsidRPr="00D76EC1">
        <w:rPr>
          <w:rFonts w:ascii="Arial" w:hAnsi="Arial" w:cs="Arial"/>
          <w:sz w:val="23"/>
          <w:szCs w:val="23"/>
        </w:rPr>
        <w:t xml:space="preserve"> </w:t>
      </w:r>
      <w:r w:rsidR="00D76EC1" w:rsidRPr="008B5852">
        <w:rPr>
          <w:rFonts w:ascii="Arial" w:hAnsi="Arial" w:cs="Arial"/>
          <w:sz w:val="23"/>
          <w:szCs w:val="23"/>
        </w:rPr>
        <w:t>goal and welcome opportunities to work with government to meet it. One opportunity that government can and should take advantage of is to recognize the connection between access to ODSP and both ending homelessness and improving mental health outcomes, and to support improvements to access to ODSP for people with mental health disabilities</w:t>
      </w:r>
      <w:r w:rsidR="000D7C75">
        <w:rPr>
          <w:rFonts w:ascii="Arial" w:hAnsi="Arial" w:cs="Arial"/>
          <w:sz w:val="23"/>
          <w:szCs w:val="23"/>
        </w:rPr>
        <w:t xml:space="preserve">. </w:t>
      </w:r>
    </w:p>
    <w:p w:rsidR="00D76EC1" w:rsidRPr="008B5852" w:rsidRDefault="00D76EC1" w:rsidP="00D76EC1">
      <w:pPr>
        <w:spacing w:after="220"/>
        <w:ind w:left="360"/>
        <w:rPr>
          <w:rFonts w:ascii="Arial" w:hAnsi="Arial" w:cs="Arial"/>
          <w:sz w:val="23"/>
          <w:szCs w:val="23"/>
          <w:lang w:val="en-CA" w:eastAsia="en-CA"/>
        </w:rPr>
      </w:pPr>
      <w:r w:rsidRPr="008B5852">
        <w:rPr>
          <w:rFonts w:ascii="Arial" w:hAnsi="Arial" w:cs="Arial"/>
          <w:sz w:val="23"/>
          <w:szCs w:val="23"/>
        </w:rPr>
        <w:t>People who are chronically homeless “</w:t>
      </w:r>
      <w:r w:rsidRPr="008B5852">
        <w:rPr>
          <w:rFonts w:ascii="Arial" w:hAnsi="Arial" w:cs="Arial"/>
          <w:sz w:val="23"/>
          <w:szCs w:val="23"/>
          <w:lang w:val="en-CA" w:eastAsia="en-CA"/>
        </w:rPr>
        <w:t>are typically long term shelter users, and ‘absolutely homeless’ individuals who live on the streets, the vast majority having serious mental health or addictions issues, and / or a physical disability”</w:t>
      </w:r>
      <w:r w:rsidRPr="008B5852">
        <w:rPr>
          <w:rStyle w:val="EndnoteReference"/>
          <w:rFonts w:ascii="Arial" w:hAnsi="Arial" w:cs="Arial"/>
          <w:sz w:val="23"/>
          <w:szCs w:val="23"/>
          <w:lang w:val="en-CA" w:eastAsia="en-CA"/>
        </w:rPr>
        <w:endnoteReference w:id="16"/>
      </w:r>
      <w:r w:rsidRPr="008B5852">
        <w:rPr>
          <w:rFonts w:ascii="Arial" w:hAnsi="Arial" w:cs="Arial"/>
          <w:sz w:val="23"/>
          <w:szCs w:val="23"/>
          <w:lang w:val="en-CA" w:eastAsia="en-CA"/>
        </w:rPr>
        <w:t>. The rate of mental health disabilities among people who are homeless is significant – between 24% and 74% of people who are homeless in Canada report having a mental health disability</w:t>
      </w:r>
      <w:r w:rsidRPr="008B5852">
        <w:rPr>
          <w:rStyle w:val="EndnoteReference"/>
          <w:rFonts w:ascii="Arial" w:hAnsi="Arial" w:cs="Arial"/>
          <w:sz w:val="23"/>
          <w:szCs w:val="23"/>
          <w:lang w:val="en-CA" w:eastAsia="en-CA"/>
        </w:rPr>
        <w:endnoteReference w:id="17"/>
      </w:r>
      <w:r w:rsidRPr="008B5852">
        <w:rPr>
          <w:rFonts w:ascii="Arial" w:hAnsi="Arial" w:cs="Arial"/>
          <w:sz w:val="23"/>
          <w:szCs w:val="23"/>
          <w:lang w:val="en-CA" w:eastAsia="en-CA"/>
        </w:rPr>
        <w:t>. Continued homelessness can worsen mental health disabilities, and mental health problems can contribute to the duration of homelessness</w:t>
      </w:r>
      <w:r w:rsidRPr="008B5852">
        <w:rPr>
          <w:rStyle w:val="EndnoteReference"/>
          <w:rFonts w:ascii="Arial" w:hAnsi="Arial" w:cs="Arial"/>
          <w:sz w:val="23"/>
          <w:szCs w:val="23"/>
          <w:lang w:val="en-CA" w:eastAsia="en-CA"/>
        </w:rPr>
        <w:endnoteReference w:id="18"/>
      </w:r>
      <w:r w:rsidRPr="008B5852">
        <w:rPr>
          <w:rFonts w:ascii="Arial" w:hAnsi="Arial" w:cs="Arial"/>
          <w:sz w:val="23"/>
          <w:szCs w:val="23"/>
          <w:lang w:val="en-CA" w:eastAsia="en-CA"/>
        </w:rPr>
        <w:t xml:space="preserve">. Secure and affordable housing is an important part of improving mental health outcomes. </w:t>
      </w:r>
    </w:p>
    <w:p w:rsidR="00D76EC1" w:rsidRPr="008B5852" w:rsidRDefault="00D76EC1" w:rsidP="00D76EC1">
      <w:pPr>
        <w:spacing w:after="220"/>
        <w:ind w:left="360"/>
        <w:rPr>
          <w:rFonts w:ascii="Arial" w:hAnsi="Arial" w:cs="Arial"/>
          <w:sz w:val="23"/>
          <w:szCs w:val="23"/>
        </w:rPr>
      </w:pPr>
      <w:r w:rsidRPr="008B5852">
        <w:rPr>
          <w:rFonts w:ascii="Arial" w:hAnsi="Arial" w:cs="Arial"/>
          <w:sz w:val="23"/>
          <w:szCs w:val="23"/>
        </w:rPr>
        <w:t>For people who are chronically homeless, the income supports available through ODSP are a lifeline. Often the only source of income available to people in these circumstances, ODSP benefits ensure a stable source of income to pay for housing needs. And yet access to ODSP is very difficult. The current application process has barriers that people who are chronically homeless cannot navigate on their own. As a consequence, community-based supports have sprung up around the province to assist them</w:t>
      </w:r>
      <w:r w:rsidRPr="008B5852">
        <w:rPr>
          <w:rStyle w:val="EndnoteReference"/>
          <w:rFonts w:ascii="Arial" w:hAnsi="Arial" w:cs="Arial"/>
          <w:sz w:val="23"/>
          <w:szCs w:val="23"/>
        </w:rPr>
        <w:endnoteReference w:id="19"/>
      </w:r>
      <w:r w:rsidRPr="008B5852">
        <w:rPr>
          <w:rFonts w:ascii="Arial" w:hAnsi="Arial" w:cs="Arial"/>
          <w:sz w:val="23"/>
          <w:szCs w:val="23"/>
        </w:rPr>
        <w:t xml:space="preserve">. These supports coordinate the often burdensome medical evidence required by ODSP, and have a very high success rate in obtaining benefits for people who would otherwise be excluded. However, it should not be up to a handful of community-based programs with uncertain funding to ensure that people receive benefits for which they are eligible. </w:t>
      </w:r>
    </w:p>
    <w:p w:rsidR="003F2804"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Barriers to access are compounded by decision-making around mental health conditions that often reflects outmoded and outdated expectations and treatment modalities</w:t>
      </w:r>
      <w:r w:rsidR="000D7C75">
        <w:rPr>
          <w:rFonts w:ascii="Arial" w:hAnsi="Arial" w:cs="Arial"/>
          <w:sz w:val="23"/>
          <w:szCs w:val="23"/>
        </w:rPr>
        <w:t xml:space="preserve">. </w:t>
      </w:r>
      <w:r w:rsidRPr="008B5852">
        <w:rPr>
          <w:rFonts w:ascii="Arial" w:hAnsi="Arial" w:cs="Arial"/>
          <w:sz w:val="23"/>
          <w:szCs w:val="23"/>
        </w:rPr>
        <w:t xml:space="preserve">We commend the Ministry of Community and Social Services for beginning the important work of improving the application forms </w:t>
      </w:r>
      <w:proofErr w:type="gramStart"/>
      <w:r w:rsidRPr="008B5852">
        <w:rPr>
          <w:rFonts w:ascii="Arial" w:hAnsi="Arial" w:cs="Arial"/>
          <w:sz w:val="23"/>
          <w:szCs w:val="23"/>
        </w:rPr>
        <w:t>that health care providers</w:t>
      </w:r>
      <w:proofErr w:type="gramEnd"/>
      <w:r w:rsidRPr="008B5852">
        <w:rPr>
          <w:rFonts w:ascii="Arial" w:hAnsi="Arial" w:cs="Arial"/>
          <w:sz w:val="23"/>
          <w:szCs w:val="23"/>
        </w:rPr>
        <w:t xml:space="preserve"> must use to support their patients’ ODSP applications. We look forward to continuing to work with them to improve the quality of adjudication of those applications. But the provincial government as a whole must take responsibility for ensuring that its income support programs are actually available to those who need them the most.</w:t>
      </w:r>
      <w:r w:rsidR="007064DB" w:rsidRPr="008B5852">
        <w:rPr>
          <w:rFonts w:ascii="Arial" w:hAnsi="Arial" w:cs="Arial"/>
          <w:sz w:val="23"/>
          <w:szCs w:val="23"/>
        </w:rPr>
        <w:t xml:space="preserve"> </w:t>
      </w:r>
    </w:p>
    <w:p w:rsidR="00D76EC1" w:rsidRPr="008B5852" w:rsidRDefault="00D76EC1" w:rsidP="00D76EC1">
      <w:pPr>
        <w:tabs>
          <w:tab w:val="left" w:pos="540"/>
        </w:tabs>
        <w:spacing w:after="220" w:line="252" w:lineRule="auto"/>
        <w:ind w:left="360"/>
        <w:rPr>
          <w:rFonts w:ascii="Arial" w:hAnsi="Arial" w:cs="Arial"/>
          <w:sz w:val="23"/>
          <w:szCs w:val="23"/>
        </w:rPr>
        <w:sectPr w:rsidR="00D76EC1" w:rsidRPr="008B5852" w:rsidSect="00D301E0">
          <w:footerReference w:type="default" r:id="rId17"/>
          <w:pgSz w:w="12240" w:h="15840"/>
          <w:pgMar w:top="1440" w:right="1368" w:bottom="720" w:left="1368" w:header="706" w:footer="706" w:gutter="0"/>
          <w:cols w:space="708"/>
          <w:docGrid w:linePitch="360"/>
        </w:sectPr>
      </w:pPr>
      <w:r w:rsidRPr="008B5852">
        <w:rPr>
          <w:rFonts w:ascii="Arial" w:hAnsi="Arial" w:cs="Arial"/>
          <w:sz w:val="23"/>
          <w:szCs w:val="23"/>
        </w:rPr>
        <w:t>Improving access to ODSP is a critical part of the policy mix that will contribute to reaching the goal of ending chronic homelessness in Ontario. It will also contribute to meeting the goals of the Mental Health and Addictions Strategy, which has as its mission the reduction of the burden of mental illness through providing timely access to an integrated system of</w:t>
      </w:r>
      <w:r>
        <w:rPr>
          <w:rFonts w:ascii="Arial" w:hAnsi="Arial" w:cs="Arial"/>
          <w:sz w:val="23"/>
          <w:szCs w:val="23"/>
        </w:rPr>
        <w:t xml:space="preserve"> </w:t>
      </w:r>
      <w:r w:rsidRPr="008B5852">
        <w:rPr>
          <w:rFonts w:ascii="Arial" w:hAnsi="Arial" w:cs="Arial"/>
          <w:sz w:val="23"/>
          <w:szCs w:val="23"/>
        </w:rPr>
        <w:t>supports</w:t>
      </w:r>
      <w:r w:rsidRPr="008B5852">
        <w:rPr>
          <w:rStyle w:val="EndnoteReference"/>
          <w:rFonts w:ascii="Arial" w:hAnsi="Arial" w:cs="Arial"/>
          <w:sz w:val="23"/>
          <w:szCs w:val="23"/>
        </w:rPr>
        <w:endnoteReference w:id="20"/>
      </w:r>
      <w:r w:rsidR="000D7C75">
        <w:rPr>
          <w:rFonts w:ascii="Arial" w:hAnsi="Arial" w:cs="Arial"/>
          <w:sz w:val="23"/>
          <w:szCs w:val="23"/>
        </w:rPr>
        <w:t xml:space="preserve">. </w:t>
      </w:r>
      <w:r w:rsidRPr="008B5852">
        <w:rPr>
          <w:rFonts w:ascii="Arial" w:hAnsi="Arial" w:cs="Arial"/>
          <w:sz w:val="23"/>
          <w:szCs w:val="23"/>
        </w:rPr>
        <w:t>Government needs a shift in culture with respect to ODSP. Growth in caseloads that result from moving people from homelessness to stable lives should be</w:t>
      </w:r>
      <w:r>
        <w:rPr>
          <w:rFonts w:ascii="Arial" w:hAnsi="Arial" w:cs="Arial"/>
          <w:sz w:val="23"/>
          <w:szCs w:val="23"/>
        </w:rPr>
        <w:t xml:space="preserve"> </w:t>
      </w:r>
      <w:r w:rsidRPr="008B5852">
        <w:rPr>
          <w:rFonts w:ascii="Arial" w:hAnsi="Arial" w:cs="Arial"/>
          <w:sz w:val="23"/>
          <w:szCs w:val="23"/>
        </w:rPr>
        <w:t>seen as an indicator of success, not a “problem” to be solved. ODSP must</w:t>
      </w:r>
    </w:p>
    <w:p w:rsidR="003F2804" w:rsidRDefault="00A43AF4" w:rsidP="00D76EC1">
      <w:pPr>
        <w:spacing w:after="160"/>
        <w:ind w:left="360"/>
        <w:rPr>
          <w:rFonts w:ascii="Arial" w:hAnsi="Arial" w:cs="Arial"/>
          <w:sz w:val="23"/>
          <w:szCs w:val="23"/>
        </w:rPr>
      </w:pPr>
      <w:proofErr w:type="gramStart"/>
      <w:r w:rsidRPr="008B5852">
        <w:rPr>
          <w:rFonts w:ascii="Arial" w:hAnsi="Arial" w:cs="Arial"/>
          <w:sz w:val="23"/>
          <w:szCs w:val="23"/>
        </w:rPr>
        <w:lastRenderedPageBreak/>
        <w:t>also</w:t>
      </w:r>
      <w:proofErr w:type="gramEnd"/>
      <w:r w:rsidRPr="008B5852">
        <w:rPr>
          <w:rFonts w:ascii="Arial" w:hAnsi="Arial" w:cs="Arial"/>
          <w:sz w:val="23"/>
          <w:szCs w:val="23"/>
        </w:rPr>
        <w:t xml:space="preserve"> provide the supports </w:t>
      </w:r>
      <w:r w:rsidR="008F0C1A" w:rsidRPr="008B5852">
        <w:rPr>
          <w:rFonts w:ascii="Arial" w:hAnsi="Arial" w:cs="Arial"/>
          <w:sz w:val="23"/>
          <w:szCs w:val="23"/>
        </w:rPr>
        <w:t xml:space="preserve">required </w:t>
      </w:r>
      <w:r w:rsidRPr="008B5852">
        <w:rPr>
          <w:rFonts w:ascii="Arial" w:hAnsi="Arial" w:cs="Arial"/>
          <w:sz w:val="23"/>
          <w:szCs w:val="23"/>
        </w:rPr>
        <w:t xml:space="preserve">to help its clients realize their goals of social inclusion and access to the labour market. The important role of ODSP </w:t>
      </w:r>
      <w:r w:rsidR="008F0C1A" w:rsidRPr="008B5852">
        <w:rPr>
          <w:rFonts w:ascii="Arial" w:hAnsi="Arial" w:cs="Arial"/>
          <w:sz w:val="23"/>
          <w:szCs w:val="23"/>
        </w:rPr>
        <w:t xml:space="preserve">in ending homelessness and improving mental </w:t>
      </w:r>
      <w:r w:rsidR="008B5852" w:rsidRPr="008B5852">
        <w:rPr>
          <w:rFonts w:ascii="Arial" w:hAnsi="Arial" w:cs="Arial"/>
          <w:sz w:val="23"/>
          <w:szCs w:val="23"/>
        </w:rPr>
        <w:t>health should be acknowledged in the government’s current Poverty Reduction Strategy, the Comprehensive Mental Health and Addictions Strategy, and the Long-Term Affordable Housing Strategy. Central policy and budgetary support for making improvements to ODSP access is long overdue.</w:t>
      </w:r>
    </w:p>
    <w:p w:rsidR="00D76EC1" w:rsidRPr="008B5852" w:rsidRDefault="00D76EC1" w:rsidP="00D76EC1">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We recommend that government ensure that all provincial policies related to ending homelessness and improving mental health include specific reference to the critically important role that ODSP plays in ensuring a secure source of income for people with mental health disabilities.</w:t>
      </w:r>
    </w:p>
    <w:p w:rsidR="00D76EC1" w:rsidRPr="008B5852" w:rsidRDefault="00D76EC1" w:rsidP="00D76EC1">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further recommend that current moves by MCSS to improve access to ODSP for people with mental health disabilities be supported, through new investments or policy as required. </w:t>
      </w:r>
    </w:p>
    <w:p w:rsidR="00D76EC1" w:rsidRPr="00A76B56" w:rsidRDefault="00D76EC1" w:rsidP="00D76EC1">
      <w:pPr>
        <w:numPr>
          <w:ilvl w:val="0"/>
          <w:numId w:val="15"/>
        </w:numPr>
        <w:tabs>
          <w:tab w:val="left" w:pos="270"/>
        </w:tabs>
        <w:spacing w:after="220" w:line="252" w:lineRule="auto"/>
        <w:ind w:left="0" w:firstLine="0"/>
        <w:rPr>
          <w:rFonts w:ascii="Arial" w:hAnsi="Arial" w:cs="Arial"/>
          <w:b/>
          <w:sz w:val="24"/>
          <w:szCs w:val="24"/>
        </w:rPr>
      </w:pPr>
      <w:r w:rsidRPr="00A76B56">
        <w:rPr>
          <w:rFonts w:ascii="Arial" w:hAnsi="Arial" w:cs="Arial"/>
          <w:b/>
          <w:sz w:val="24"/>
          <w:szCs w:val="24"/>
        </w:rPr>
        <w:t xml:space="preserve">Action on Income Security </w:t>
      </w:r>
    </w:p>
    <w:p w:rsidR="00D76EC1" w:rsidRPr="008B5852" w:rsidRDefault="00D76EC1" w:rsidP="00D76EC1">
      <w:pPr>
        <w:tabs>
          <w:tab w:val="left" w:pos="270"/>
        </w:tabs>
        <w:spacing w:after="220" w:line="252" w:lineRule="auto"/>
        <w:rPr>
          <w:rFonts w:ascii="Arial" w:hAnsi="Arial" w:cs="Arial"/>
          <w:sz w:val="23"/>
          <w:szCs w:val="23"/>
        </w:rPr>
      </w:pPr>
      <w:r w:rsidRPr="008B5852">
        <w:rPr>
          <w:rFonts w:ascii="Arial" w:hAnsi="Arial" w:cs="Arial"/>
          <w:sz w:val="23"/>
          <w:szCs w:val="23"/>
        </w:rPr>
        <w:t xml:space="preserve">Making improvements and reforms to social assistance programs is only one step in ensuring income security for all Ontarians. Social assistance reform must be accompanied, as we have said in the past, by improvements in a number of other policy areas, including extending access to health benefits to more Ontarians and improving the quality of jobs available in the labour market. Making improvements in these and other policy areas can only </w:t>
      </w:r>
      <w:proofErr w:type="gramStart"/>
      <w:r w:rsidRPr="008B5852">
        <w:rPr>
          <w:rFonts w:ascii="Arial" w:hAnsi="Arial" w:cs="Arial"/>
          <w:sz w:val="23"/>
          <w:szCs w:val="23"/>
        </w:rPr>
        <w:t>be</w:t>
      </w:r>
      <w:proofErr w:type="gramEnd"/>
      <w:r w:rsidRPr="008B5852">
        <w:rPr>
          <w:rFonts w:ascii="Arial" w:hAnsi="Arial" w:cs="Arial"/>
          <w:sz w:val="23"/>
          <w:szCs w:val="23"/>
        </w:rPr>
        <w:t xml:space="preserve"> accomplished by addressing the problem of restoring the province’s lost fiscal capacity. Only a coordinated strategy, with targeted policy proposals supported by sufficient investments, will make progress on reducing poverty and increasing income security for all Ontarians. </w:t>
      </w:r>
    </w:p>
    <w:p w:rsidR="00D76EC1" w:rsidRPr="00A76B56" w:rsidRDefault="00D76EC1" w:rsidP="00D76EC1">
      <w:pPr>
        <w:tabs>
          <w:tab w:val="left" w:pos="360"/>
        </w:tabs>
        <w:spacing w:after="220" w:line="252" w:lineRule="auto"/>
        <w:rPr>
          <w:rFonts w:ascii="Arial" w:hAnsi="Arial" w:cs="Arial"/>
          <w:b/>
          <w:sz w:val="24"/>
          <w:szCs w:val="24"/>
        </w:rPr>
      </w:pPr>
      <w:r w:rsidRPr="00A76B56">
        <w:rPr>
          <w:rFonts w:ascii="Arial" w:hAnsi="Arial" w:cs="Arial"/>
          <w:b/>
          <w:sz w:val="24"/>
          <w:szCs w:val="24"/>
        </w:rPr>
        <w:t xml:space="preserve">a) </w:t>
      </w:r>
      <w:r w:rsidRPr="00A76B56">
        <w:rPr>
          <w:rFonts w:ascii="Arial" w:hAnsi="Arial" w:cs="Arial"/>
          <w:b/>
          <w:sz w:val="24"/>
          <w:szCs w:val="24"/>
        </w:rPr>
        <w:tab/>
        <w:t>Provide Health Benefits for All</w:t>
      </w:r>
    </w:p>
    <w:p w:rsidR="00D76EC1" w:rsidRPr="008B5852"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As the labour market in Ontario has become increasingly precarious, fewer working Ontarians have access to extended health benefits. One-third of workers in Ontario do not receive employer-provided health benefits, and those with low earnings are more likely to lack coverage than those with higher earnings</w:t>
      </w:r>
      <w:r w:rsidRPr="008B5852">
        <w:rPr>
          <w:rStyle w:val="EndnoteReference"/>
          <w:rFonts w:ascii="Arial" w:hAnsi="Arial" w:cs="Arial"/>
          <w:sz w:val="23"/>
          <w:szCs w:val="23"/>
        </w:rPr>
        <w:endnoteReference w:id="21"/>
      </w:r>
      <w:r w:rsidRPr="008B5852">
        <w:rPr>
          <w:rFonts w:ascii="Arial" w:hAnsi="Arial" w:cs="Arial"/>
          <w:sz w:val="23"/>
          <w:szCs w:val="23"/>
        </w:rPr>
        <w:t xml:space="preserve">. </w:t>
      </w:r>
    </w:p>
    <w:p w:rsidR="00D76EC1" w:rsidRPr="008B5852"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As part of its 2014 Poverty Reduction Strategy and efforts to transform social assistance, government has recently moved to expand income eligibility for dental services for more low-income children, which we commend. Government has also committed to expanding health benefits, including prescription drug, vision, mental health, and assistive device coverage, to children and youth in low-income families</w:t>
      </w:r>
      <w:r w:rsidRPr="008B5852">
        <w:rPr>
          <w:rStyle w:val="EndnoteReference"/>
          <w:rFonts w:ascii="Arial" w:hAnsi="Arial" w:cs="Arial"/>
          <w:sz w:val="23"/>
          <w:szCs w:val="23"/>
        </w:rPr>
        <w:endnoteReference w:id="22"/>
      </w:r>
      <w:r w:rsidRPr="008B5852">
        <w:rPr>
          <w:rFonts w:ascii="Arial" w:hAnsi="Arial" w:cs="Arial"/>
          <w:sz w:val="23"/>
          <w:szCs w:val="23"/>
        </w:rPr>
        <w:t>, and to provide dental, drug and other extended medical benefits to all low-income Ontarians by 2025</w:t>
      </w:r>
      <w:r w:rsidRPr="008B5852">
        <w:rPr>
          <w:rStyle w:val="EndnoteReference"/>
          <w:rFonts w:ascii="Arial" w:hAnsi="Arial" w:cs="Arial"/>
          <w:sz w:val="23"/>
          <w:szCs w:val="23"/>
        </w:rPr>
        <w:endnoteReference w:id="23"/>
      </w:r>
      <w:r w:rsidRPr="008B5852">
        <w:rPr>
          <w:rFonts w:ascii="Arial" w:hAnsi="Arial" w:cs="Arial"/>
          <w:sz w:val="23"/>
          <w:szCs w:val="23"/>
        </w:rPr>
        <w:t xml:space="preserve">. </w:t>
      </w:r>
    </w:p>
    <w:p w:rsidR="00D76EC1"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These commitments are critically important in the context of an increasingly degraded labour market. But the need is real. We urge the government to accelerate these commitments to ensure they are met in this term of the current Poverty Reduction Strategy.</w:t>
      </w:r>
    </w:p>
    <w:p w:rsidR="00D76EC1" w:rsidRPr="008B5852" w:rsidRDefault="00D76EC1" w:rsidP="00D76EC1">
      <w:pPr>
        <w:spacing w:after="160"/>
        <w:ind w:left="360"/>
        <w:rPr>
          <w:rFonts w:ascii="Arial" w:hAnsi="Arial" w:cs="Arial"/>
          <w:sz w:val="23"/>
          <w:szCs w:val="23"/>
        </w:rPr>
        <w:sectPr w:rsidR="00D76EC1" w:rsidRPr="008B5852" w:rsidSect="00D301E0">
          <w:footerReference w:type="default" r:id="rId18"/>
          <w:pgSz w:w="12240" w:h="15840"/>
          <w:pgMar w:top="1440" w:right="1368" w:bottom="720" w:left="1368" w:header="706" w:footer="706" w:gutter="0"/>
          <w:cols w:space="708"/>
          <w:docGrid w:linePitch="360"/>
        </w:sectPr>
      </w:pPr>
      <w:r w:rsidRPr="008B5852">
        <w:rPr>
          <w:rFonts w:ascii="Arial" w:hAnsi="Arial" w:cs="Arial"/>
          <w:sz w:val="23"/>
          <w:szCs w:val="23"/>
        </w:rPr>
        <w:t>As well, we urge the government to work to resolve the issue of access to dental services for both children and adults receiving social assistance benefits. Children’s dental benefits</w:t>
      </w:r>
      <w:r w:rsidR="0097170B">
        <w:rPr>
          <w:rFonts w:ascii="Arial" w:hAnsi="Arial" w:cs="Arial"/>
          <w:sz w:val="23"/>
          <w:szCs w:val="23"/>
        </w:rPr>
        <w:t xml:space="preserve"> </w:t>
      </w:r>
      <w:r w:rsidR="0097170B" w:rsidRPr="008B5852">
        <w:rPr>
          <w:rFonts w:ascii="Arial" w:hAnsi="Arial" w:cs="Arial"/>
          <w:sz w:val="23"/>
          <w:szCs w:val="23"/>
        </w:rPr>
        <w:t>which means increased access to dental benefits for more low-income children. However,</w:t>
      </w:r>
    </w:p>
    <w:p w:rsidR="000D4A7F" w:rsidRDefault="008B5852" w:rsidP="008B5852">
      <w:pPr>
        <w:tabs>
          <w:tab w:val="left" w:pos="540"/>
        </w:tabs>
        <w:spacing w:after="220" w:line="252" w:lineRule="auto"/>
        <w:ind w:left="360"/>
        <w:rPr>
          <w:rFonts w:ascii="Arial" w:hAnsi="Arial" w:cs="Arial"/>
          <w:sz w:val="23"/>
          <w:szCs w:val="23"/>
        </w:rPr>
      </w:pPr>
      <w:proofErr w:type="gramStart"/>
      <w:r w:rsidRPr="008B5852">
        <w:rPr>
          <w:rFonts w:ascii="Arial" w:hAnsi="Arial" w:cs="Arial"/>
          <w:sz w:val="23"/>
          <w:szCs w:val="23"/>
        </w:rPr>
        <w:lastRenderedPageBreak/>
        <w:t>we</w:t>
      </w:r>
      <w:proofErr w:type="gramEnd"/>
      <w:r w:rsidRPr="008B5852">
        <w:rPr>
          <w:rFonts w:ascii="Arial" w:hAnsi="Arial" w:cs="Arial"/>
          <w:sz w:val="23"/>
          <w:szCs w:val="23"/>
        </w:rPr>
        <w:t xml:space="preserve"> continue to receive information from across Ontario that access to HSO and to regular dental coverage through ODSP is being compromised in communities where dentists refuse to take on clients of these programs.</w:t>
      </w:r>
      <w:r w:rsidR="00BB2558" w:rsidRPr="008B5852">
        <w:rPr>
          <w:rFonts w:ascii="Arial" w:hAnsi="Arial" w:cs="Arial"/>
          <w:sz w:val="23"/>
          <w:szCs w:val="23"/>
        </w:rPr>
        <w:t xml:space="preserve"> </w:t>
      </w:r>
    </w:p>
    <w:p w:rsidR="00D76EC1" w:rsidRPr="008B5852"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 xml:space="preserve">While we understand that the issue of fees is complex, government has the responsibility to resolve problems with compromised access to a provincial program. We urge the province to seek resolution of this issue, whether through the Ontario Dental Association or through extending additional supports to public health units and community health </w:t>
      </w:r>
      <w:proofErr w:type="spellStart"/>
      <w:r w:rsidRPr="008B5852">
        <w:rPr>
          <w:rFonts w:ascii="Arial" w:hAnsi="Arial" w:cs="Arial"/>
          <w:sz w:val="23"/>
          <w:szCs w:val="23"/>
        </w:rPr>
        <w:t>centres</w:t>
      </w:r>
      <w:proofErr w:type="spellEnd"/>
      <w:r w:rsidRPr="008B5852">
        <w:rPr>
          <w:rFonts w:ascii="Arial" w:hAnsi="Arial" w:cs="Arial"/>
          <w:sz w:val="23"/>
          <w:szCs w:val="23"/>
        </w:rPr>
        <w:t xml:space="preserve"> to provide service through these programs. </w:t>
      </w:r>
    </w:p>
    <w:p w:rsidR="00D76EC1" w:rsidRPr="008B5852" w:rsidRDefault="00D76EC1" w:rsidP="00D76EC1">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We support the 25in5 Network for Poverty Reduction recommendation to extend public dental benefits to all low-income adults by 2018.</w:t>
      </w:r>
    </w:p>
    <w:p w:rsidR="00D76EC1" w:rsidRPr="008B5852" w:rsidRDefault="00D76EC1" w:rsidP="00D76EC1">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also support the 25in5 recommendation that Ontario take a leadership role in the creation of a federal universal </w:t>
      </w:r>
      <w:proofErr w:type="spellStart"/>
      <w:r w:rsidRPr="008B5852">
        <w:rPr>
          <w:rFonts w:ascii="Arial" w:hAnsi="Arial" w:cs="Arial"/>
          <w:sz w:val="23"/>
          <w:szCs w:val="23"/>
        </w:rPr>
        <w:t>PharmaCare</w:t>
      </w:r>
      <w:proofErr w:type="spellEnd"/>
      <w:r w:rsidRPr="008B5852">
        <w:rPr>
          <w:rFonts w:ascii="Arial" w:hAnsi="Arial" w:cs="Arial"/>
          <w:sz w:val="23"/>
          <w:szCs w:val="23"/>
        </w:rPr>
        <w:t xml:space="preserve"> plan</w:t>
      </w:r>
      <w:r w:rsidR="000D7C75">
        <w:rPr>
          <w:rFonts w:ascii="Arial" w:hAnsi="Arial" w:cs="Arial"/>
          <w:sz w:val="23"/>
          <w:szCs w:val="23"/>
        </w:rPr>
        <w:t xml:space="preserve">. </w:t>
      </w:r>
    </w:p>
    <w:p w:rsidR="00D76EC1" w:rsidRPr="008B5852" w:rsidRDefault="00D76EC1" w:rsidP="00D76EC1">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further recommend that promised consultations on providing extended medical benefits to all low-income Ontarians begin as quickly as possible, as committed in the 2014 poverty reduction strategy. </w:t>
      </w:r>
    </w:p>
    <w:p w:rsidR="00D76EC1" w:rsidRPr="008B5852" w:rsidRDefault="00D76EC1" w:rsidP="00D76EC1">
      <w:pPr>
        <w:pStyle w:val="ListParagraph"/>
        <w:numPr>
          <w:ilvl w:val="0"/>
          <w:numId w:val="23"/>
        </w:numPr>
        <w:spacing w:after="220" w:line="252" w:lineRule="auto"/>
        <w:ind w:left="900"/>
        <w:contextualSpacing w:val="0"/>
        <w:rPr>
          <w:rFonts w:ascii="Arial" w:hAnsi="Arial" w:cs="Arial"/>
          <w:sz w:val="23"/>
          <w:szCs w:val="23"/>
        </w:rPr>
      </w:pPr>
      <w:r w:rsidRPr="008B5852">
        <w:rPr>
          <w:rFonts w:ascii="Arial" w:hAnsi="Arial" w:cs="Arial"/>
          <w:sz w:val="23"/>
          <w:szCs w:val="23"/>
        </w:rPr>
        <w:t xml:space="preserve">We further recommend that government resolve the problem of limited access to dental services through both Healthy Smiles Ontario and ODSP, whether through the Ontario Dental Association or through extended support to public health units and community health </w:t>
      </w:r>
      <w:proofErr w:type="spellStart"/>
      <w:r w:rsidRPr="008B5852">
        <w:rPr>
          <w:rFonts w:ascii="Arial" w:hAnsi="Arial" w:cs="Arial"/>
          <w:sz w:val="23"/>
          <w:szCs w:val="23"/>
        </w:rPr>
        <w:t>centres</w:t>
      </w:r>
      <w:proofErr w:type="spellEnd"/>
      <w:r w:rsidRPr="008B5852">
        <w:rPr>
          <w:rFonts w:ascii="Arial" w:hAnsi="Arial" w:cs="Arial"/>
          <w:sz w:val="23"/>
          <w:szCs w:val="23"/>
        </w:rPr>
        <w:t xml:space="preserve"> to provide service through these programs</w:t>
      </w:r>
      <w:r w:rsidR="000D7C75">
        <w:rPr>
          <w:rFonts w:ascii="Arial" w:hAnsi="Arial" w:cs="Arial"/>
          <w:sz w:val="23"/>
          <w:szCs w:val="23"/>
        </w:rPr>
        <w:t xml:space="preserve">. </w:t>
      </w:r>
    </w:p>
    <w:p w:rsidR="00D76EC1" w:rsidRPr="00A76B56" w:rsidRDefault="00D76EC1" w:rsidP="00D76EC1">
      <w:pPr>
        <w:tabs>
          <w:tab w:val="left" w:pos="360"/>
        </w:tabs>
        <w:spacing w:after="220" w:line="252" w:lineRule="auto"/>
        <w:rPr>
          <w:rFonts w:ascii="Arial" w:hAnsi="Arial" w:cs="Arial"/>
          <w:b/>
          <w:sz w:val="24"/>
          <w:szCs w:val="24"/>
        </w:rPr>
      </w:pPr>
      <w:r w:rsidRPr="00A76B56">
        <w:rPr>
          <w:rFonts w:ascii="Arial" w:hAnsi="Arial" w:cs="Arial"/>
          <w:b/>
          <w:sz w:val="24"/>
          <w:szCs w:val="24"/>
        </w:rPr>
        <w:t xml:space="preserve">b) </w:t>
      </w:r>
      <w:r w:rsidRPr="00A76B56">
        <w:rPr>
          <w:rFonts w:ascii="Arial" w:hAnsi="Arial" w:cs="Arial"/>
          <w:b/>
          <w:sz w:val="24"/>
          <w:szCs w:val="24"/>
        </w:rPr>
        <w:tab/>
        <w:t>Enact a Good Jobs Strategy</w:t>
      </w:r>
    </w:p>
    <w:p w:rsidR="00D76EC1" w:rsidRPr="008B5852" w:rsidRDefault="00D76EC1" w:rsidP="00D76EC1">
      <w:pPr>
        <w:spacing w:after="220" w:line="252" w:lineRule="auto"/>
        <w:ind w:left="360"/>
        <w:rPr>
          <w:rFonts w:ascii="Arial" w:hAnsi="Arial" w:cs="Arial"/>
          <w:sz w:val="23"/>
          <w:szCs w:val="23"/>
        </w:rPr>
      </w:pPr>
      <w:r w:rsidRPr="008B5852">
        <w:rPr>
          <w:rFonts w:ascii="Arial" w:hAnsi="Arial" w:cs="Arial"/>
          <w:sz w:val="23"/>
          <w:szCs w:val="23"/>
        </w:rPr>
        <w:t xml:space="preserve">Changes in the economy and labour market have resulted in a decline in the quality of work in Ontario. As a result of these changes, Ontario workers have lost the assurance that paid employment will provide them the income security they need to support themselves and their families and the ability to live free from poverty. </w:t>
      </w:r>
    </w:p>
    <w:p w:rsidR="00D76EC1" w:rsidRPr="008B5852" w:rsidRDefault="00D76EC1" w:rsidP="00D76EC1">
      <w:pPr>
        <w:spacing w:after="160" w:line="252" w:lineRule="auto"/>
        <w:ind w:left="360"/>
        <w:rPr>
          <w:rFonts w:ascii="Arial" w:hAnsi="Arial" w:cs="Arial"/>
          <w:sz w:val="23"/>
          <w:szCs w:val="23"/>
        </w:rPr>
      </w:pPr>
      <w:r w:rsidRPr="008B5852">
        <w:rPr>
          <w:rFonts w:ascii="Arial" w:hAnsi="Arial" w:cs="Arial"/>
          <w:sz w:val="23"/>
          <w:szCs w:val="23"/>
        </w:rPr>
        <w:t xml:space="preserve">Good quality jobs with fair wages, benefits and working conditions are becoming increasingly unavailable to many. The labour market is increasingly becoming bifurcated, with a growing pool of low-wage jobs </w:t>
      </w:r>
      <w:proofErr w:type="spellStart"/>
      <w:r w:rsidRPr="008B5852">
        <w:rPr>
          <w:rFonts w:ascii="Arial" w:hAnsi="Arial" w:cs="Arial"/>
          <w:sz w:val="23"/>
          <w:szCs w:val="23"/>
        </w:rPr>
        <w:t>counterposed</w:t>
      </w:r>
      <w:proofErr w:type="spellEnd"/>
      <w:r w:rsidRPr="008B5852">
        <w:rPr>
          <w:rFonts w:ascii="Arial" w:hAnsi="Arial" w:cs="Arial"/>
          <w:sz w:val="23"/>
          <w:szCs w:val="23"/>
        </w:rPr>
        <w:t xml:space="preserve"> against a growing pool of high-wage jobs, with very little available – and very little upward movement – in between</w:t>
      </w:r>
      <w:r w:rsidRPr="008B5852">
        <w:rPr>
          <w:rStyle w:val="EndnoteReference"/>
          <w:rFonts w:ascii="Arial" w:hAnsi="Arial" w:cs="Arial"/>
          <w:sz w:val="23"/>
          <w:szCs w:val="23"/>
        </w:rPr>
        <w:endnoteReference w:id="24"/>
      </w:r>
      <w:r w:rsidRPr="008B5852">
        <w:rPr>
          <w:rFonts w:ascii="Arial" w:hAnsi="Arial" w:cs="Arial"/>
          <w:sz w:val="23"/>
          <w:szCs w:val="23"/>
        </w:rPr>
        <w:t>. Unionization rates have fallen in lockstep with rising income inequality</w:t>
      </w:r>
      <w:r w:rsidRPr="008B5852">
        <w:rPr>
          <w:rStyle w:val="EndnoteReference"/>
          <w:rFonts w:ascii="Arial" w:hAnsi="Arial" w:cs="Arial"/>
          <w:sz w:val="23"/>
          <w:szCs w:val="23"/>
        </w:rPr>
        <w:endnoteReference w:id="25"/>
      </w:r>
      <w:r w:rsidRPr="008B5852">
        <w:rPr>
          <w:rFonts w:ascii="Arial" w:hAnsi="Arial" w:cs="Arial"/>
          <w:sz w:val="23"/>
          <w:szCs w:val="23"/>
        </w:rPr>
        <w:t>. Outsourcing, temporary work, erratic scheduling, discrimination, unfair and insufficient wages, and other increasingly adverse conditions are experienced by a growing number of Ontarians</w:t>
      </w:r>
      <w:r w:rsidRPr="008B5852">
        <w:rPr>
          <w:rStyle w:val="EndnoteReference"/>
          <w:rFonts w:ascii="Arial" w:hAnsi="Arial" w:cs="Arial"/>
          <w:sz w:val="23"/>
          <w:szCs w:val="23"/>
        </w:rPr>
        <w:endnoteReference w:id="26"/>
      </w:r>
      <w:r w:rsidRPr="008B5852">
        <w:rPr>
          <w:rFonts w:ascii="Arial" w:hAnsi="Arial" w:cs="Arial"/>
          <w:sz w:val="23"/>
          <w:szCs w:val="23"/>
        </w:rPr>
        <w:t>. Precarious work is becoming an increasingly standard condition in Ontario’s labour market, which is a departure from the “standard employment” model that informs current provincial labour market policy</w:t>
      </w:r>
      <w:r w:rsidRPr="008B5852">
        <w:rPr>
          <w:rStyle w:val="EndnoteReference"/>
          <w:rFonts w:ascii="Arial" w:hAnsi="Arial" w:cs="Arial"/>
          <w:sz w:val="23"/>
          <w:szCs w:val="23"/>
        </w:rPr>
        <w:endnoteReference w:id="27"/>
      </w:r>
      <w:r w:rsidRPr="008B5852">
        <w:rPr>
          <w:rFonts w:ascii="Arial" w:hAnsi="Arial" w:cs="Arial"/>
          <w:sz w:val="23"/>
          <w:szCs w:val="23"/>
        </w:rPr>
        <w:t xml:space="preserve">. And the impact of these negative conditions is felt more by historically disadvantaged groups in Ontario society than others: women, racialized communities / communities of </w:t>
      </w:r>
      <w:proofErr w:type="spellStart"/>
      <w:r w:rsidRPr="008B5852">
        <w:rPr>
          <w:rFonts w:ascii="Arial" w:hAnsi="Arial" w:cs="Arial"/>
          <w:sz w:val="23"/>
          <w:szCs w:val="23"/>
        </w:rPr>
        <w:t>colour</w:t>
      </w:r>
      <w:proofErr w:type="spellEnd"/>
      <w:r w:rsidRPr="008B5852">
        <w:rPr>
          <w:rFonts w:ascii="Arial" w:hAnsi="Arial" w:cs="Arial"/>
          <w:sz w:val="23"/>
          <w:szCs w:val="23"/>
        </w:rPr>
        <w:t>, Indigenous and Aboriginal peoples, newcomers, and persons with disabilities</w:t>
      </w:r>
      <w:r w:rsidRPr="008B5852">
        <w:rPr>
          <w:rStyle w:val="EndnoteReference"/>
          <w:rFonts w:ascii="Arial" w:hAnsi="Arial" w:cs="Arial"/>
          <w:sz w:val="23"/>
          <w:szCs w:val="23"/>
        </w:rPr>
        <w:endnoteReference w:id="28"/>
      </w:r>
      <w:r w:rsidRPr="008B5852">
        <w:rPr>
          <w:rFonts w:ascii="Arial" w:hAnsi="Arial" w:cs="Arial"/>
          <w:sz w:val="23"/>
          <w:szCs w:val="23"/>
        </w:rPr>
        <w:t>, as well as migrant workers</w:t>
      </w:r>
      <w:r w:rsidRPr="008B5852">
        <w:rPr>
          <w:rStyle w:val="EndnoteReference"/>
          <w:rFonts w:ascii="Arial" w:hAnsi="Arial" w:cs="Arial"/>
          <w:sz w:val="23"/>
          <w:szCs w:val="23"/>
        </w:rPr>
        <w:endnoteReference w:id="29"/>
      </w:r>
      <w:r w:rsidRPr="008B5852">
        <w:rPr>
          <w:rFonts w:ascii="Arial" w:hAnsi="Arial" w:cs="Arial"/>
          <w:sz w:val="23"/>
          <w:szCs w:val="23"/>
        </w:rPr>
        <w:t>.</w:t>
      </w:r>
    </w:p>
    <w:p w:rsidR="0097170B" w:rsidRPr="008B5852" w:rsidRDefault="0097170B" w:rsidP="0097170B">
      <w:pPr>
        <w:pStyle w:val="ListParagraph"/>
        <w:numPr>
          <w:ilvl w:val="0"/>
          <w:numId w:val="30"/>
        </w:numPr>
        <w:spacing w:after="180" w:line="252" w:lineRule="auto"/>
        <w:ind w:left="900"/>
        <w:contextualSpacing w:val="0"/>
        <w:rPr>
          <w:rFonts w:ascii="Arial" w:hAnsi="Arial" w:cs="Arial"/>
          <w:sz w:val="23"/>
          <w:szCs w:val="23"/>
        </w:rPr>
      </w:pPr>
      <w:r w:rsidRPr="008B5852">
        <w:rPr>
          <w:rFonts w:ascii="Arial" w:hAnsi="Arial" w:cs="Arial"/>
          <w:sz w:val="23"/>
          <w:szCs w:val="23"/>
        </w:rPr>
        <w:t xml:space="preserve">We support the 25in5 Network for Poverty Reduction’s recommendations aimed at addressing Ontario’s growing precarious labour market, which include: </w:t>
      </w:r>
    </w:p>
    <w:p w:rsidR="0097170B" w:rsidRPr="008B5852" w:rsidRDefault="0097170B" w:rsidP="00555097">
      <w:pPr>
        <w:tabs>
          <w:tab w:val="left" w:pos="540"/>
        </w:tabs>
        <w:spacing w:after="220" w:line="252" w:lineRule="auto"/>
        <w:ind w:left="270"/>
        <w:rPr>
          <w:rFonts w:ascii="Arial" w:hAnsi="Arial" w:cs="Arial"/>
          <w:sz w:val="23"/>
          <w:szCs w:val="23"/>
        </w:rPr>
        <w:sectPr w:rsidR="0097170B" w:rsidRPr="008B5852" w:rsidSect="00D301E0">
          <w:footerReference w:type="default" r:id="rId19"/>
          <w:pgSz w:w="12240" w:h="15840"/>
          <w:pgMar w:top="1440" w:right="1368" w:bottom="720" w:left="1368" w:header="706" w:footer="706" w:gutter="0"/>
          <w:cols w:space="708"/>
          <w:docGrid w:linePitch="360"/>
        </w:sectPr>
      </w:pPr>
    </w:p>
    <w:p w:rsidR="008B5852" w:rsidRPr="008B5852" w:rsidRDefault="008B5852" w:rsidP="00D76EC1">
      <w:pPr>
        <w:numPr>
          <w:ilvl w:val="0"/>
          <w:numId w:val="31"/>
        </w:numPr>
        <w:spacing w:after="180" w:line="252" w:lineRule="auto"/>
        <w:ind w:left="1260"/>
        <w:rPr>
          <w:rFonts w:ascii="Arial" w:hAnsi="Arial" w:cs="Arial"/>
          <w:sz w:val="23"/>
          <w:szCs w:val="23"/>
        </w:rPr>
      </w:pPr>
      <w:r w:rsidRPr="008B5852">
        <w:rPr>
          <w:rFonts w:ascii="Arial" w:hAnsi="Arial" w:cs="Arial"/>
          <w:sz w:val="23"/>
          <w:szCs w:val="23"/>
        </w:rPr>
        <w:lastRenderedPageBreak/>
        <w:t>Raising the minimum wage to $15 to bring a worker’s income 10% above the poverty line.</w:t>
      </w:r>
    </w:p>
    <w:p w:rsidR="00D76EC1" w:rsidRPr="008B5852" w:rsidRDefault="00D76EC1" w:rsidP="00D76EC1">
      <w:pPr>
        <w:numPr>
          <w:ilvl w:val="0"/>
          <w:numId w:val="31"/>
        </w:numPr>
        <w:spacing w:after="180" w:line="252" w:lineRule="auto"/>
        <w:ind w:left="1260"/>
        <w:rPr>
          <w:rFonts w:ascii="Arial" w:hAnsi="Arial" w:cs="Arial"/>
          <w:sz w:val="23"/>
          <w:szCs w:val="23"/>
        </w:rPr>
      </w:pPr>
      <w:r w:rsidRPr="008B5852">
        <w:rPr>
          <w:rFonts w:ascii="Arial" w:hAnsi="Arial" w:cs="Arial"/>
          <w:sz w:val="23"/>
          <w:szCs w:val="23"/>
        </w:rPr>
        <w:t>Ensuring a minimum of 7 paid sick days for full-time workers, pro-rated for those working part time.</w:t>
      </w:r>
    </w:p>
    <w:p w:rsidR="00D76EC1" w:rsidRPr="008B5852" w:rsidRDefault="00D76EC1" w:rsidP="00D76EC1">
      <w:pPr>
        <w:numPr>
          <w:ilvl w:val="0"/>
          <w:numId w:val="31"/>
        </w:numPr>
        <w:spacing w:after="180" w:line="252" w:lineRule="auto"/>
        <w:ind w:left="1260" w:right="-126"/>
        <w:rPr>
          <w:rFonts w:ascii="Arial" w:hAnsi="Arial" w:cs="Arial"/>
          <w:sz w:val="23"/>
          <w:szCs w:val="23"/>
        </w:rPr>
      </w:pPr>
      <w:r w:rsidRPr="008B5852">
        <w:rPr>
          <w:rFonts w:ascii="Arial" w:hAnsi="Arial" w:cs="Arial"/>
          <w:sz w:val="23"/>
          <w:szCs w:val="23"/>
        </w:rPr>
        <w:t>Ensuring respect at work so that workers can assert their rights and be protected from discrimination, workplace harassment, bullying and unjust dismissal.</w:t>
      </w:r>
    </w:p>
    <w:p w:rsidR="00D76EC1" w:rsidRPr="008B5852" w:rsidRDefault="00D76EC1" w:rsidP="00D76EC1">
      <w:pPr>
        <w:numPr>
          <w:ilvl w:val="0"/>
          <w:numId w:val="31"/>
        </w:numPr>
        <w:spacing w:after="180" w:line="252" w:lineRule="auto"/>
        <w:ind w:left="1260"/>
        <w:rPr>
          <w:rFonts w:ascii="Arial" w:hAnsi="Arial" w:cs="Arial"/>
          <w:sz w:val="23"/>
          <w:szCs w:val="23"/>
        </w:rPr>
      </w:pPr>
      <w:r w:rsidRPr="008B5852">
        <w:rPr>
          <w:rFonts w:ascii="Arial" w:hAnsi="Arial" w:cs="Arial"/>
          <w:sz w:val="23"/>
          <w:szCs w:val="23"/>
        </w:rPr>
        <w:t>Putting in place rules that protect everyone with</w:t>
      </w:r>
      <w:r w:rsidRPr="008B5852">
        <w:rPr>
          <w:rFonts w:ascii="Arial" w:hAnsi="Arial" w:cs="Arial"/>
          <w:bCs/>
          <w:sz w:val="23"/>
          <w:szCs w:val="23"/>
        </w:rPr>
        <w:t xml:space="preserve"> </w:t>
      </w:r>
      <w:r w:rsidRPr="008B5852">
        <w:rPr>
          <w:rFonts w:ascii="Arial" w:hAnsi="Arial" w:cs="Arial"/>
          <w:sz w:val="23"/>
          <w:szCs w:val="23"/>
        </w:rPr>
        <w:t>employment standards that cover</w:t>
      </w:r>
      <w:r w:rsidRPr="008B5852">
        <w:rPr>
          <w:rFonts w:ascii="Arial" w:hAnsi="Arial" w:cs="Arial"/>
          <w:bCs/>
          <w:sz w:val="23"/>
          <w:szCs w:val="23"/>
        </w:rPr>
        <w:t xml:space="preserve"> all workers </w:t>
      </w:r>
      <w:r w:rsidRPr="008B5852">
        <w:rPr>
          <w:rFonts w:ascii="Arial" w:hAnsi="Arial" w:cs="Arial"/>
          <w:sz w:val="23"/>
          <w:szCs w:val="23"/>
        </w:rPr>
        <w:t>and</w:t>
      </w:r>
      <w:r w:rsidRPr="008B5852">
        <w:rPr>
          <w:rFonts w:ascii="Arial" w:hAnsi="Arial" w:cs="Arial"/>
          <w:bCs/>
          <w:sz w:val="23"/>
          <w:szCs w:val="23"/>
        </w:rPr>
        <w:t xml:space="preserve"> are enforced. </w:t>
      </w:r>
    </w:p>
    <w:p w:rsidR="00D76EC1" w:rsidRPr="008B5852" w:rsidRDefault="00D76EC1" w:rsidP="00D76EC1">
      <w:pPr>
        <w:numPr>
          <w:ilvl w:val="0"/>
          <w:numId w:val="31"/>
        </w:numPr>
        <w:spacing w:after="180" w:line="252" w:lineRule="auto"/>
        <w:ind w:left="1260"/>
        <w:rPr>
          <w:rFonts w:ascii="Arial" w:hAnsi="Arial" w:cs="Arial"/>
          <w:sz w:val="23"/>
          <w:szCs w:val="23"/>
        </w:rPr>
      </w:pPr>
      <w:r w:rsidRPr="008B5852">
        <w:rPr>
          <w:rFonts w:ascii="Arial" w:hAnsi="Arial" w:cs="Arial"/>
          <w:sz w:val="23"/>
          <w:szCs w:val="23"/>
        </w:rPr>
        <w:t>Addressing unfair and inequitable barriers to employment for racialized and marginalized people through employment equity programs.</w:t>
      </w:r>
    </w:p>
    <w:p w:rsidR="00D76EC1" w:rsidRPr="008B5852" w:rsidRDefault="00D76EC1" w:rsidP="00D76EC1">
      <w:pPr>
        <w:numPr>
          <w:ilvl w:val="0"/>
          <w:numId w:val="31"/>
        </w:numPr>
        <w:spacing w:after="180" w:line="252" w:lineRule="auto"/>
        <w:ind w:left="1260"/>
        <w:rPr>
          <w:rFonts w:ascii="Arial" w:hAnsi="Arial" w:cs="Arial"/>
          <w:sz w:val="23"/>
          <w:szCs w:val="23"/>
        </w:rPr>
      </w:pPr>
      <w:r w:rsidRPr="008B5852">
        <w:rPr>
          <w:rFonts w:ascii="Arial" w:hAnsi="Arial" w:cs="Arial"/>
          <w:sz w:val="23"/>
          <w:szCs w:val="23"/>
        </w:rPr>
        <w:t>Expanding training and internship programs for newcomers.</w:t>
      </w:r>
    </w:p>
    <w:p w:rsidR="00D76EC1" w:rsidRPr="008B5852" w:rsidRDefault="00D76EC1" w:rsidP="00D76EC1">
      <w:pPr>
        <w:numPr>
          <w:ilvl w:val="0"/>
          <w:numId w:val="31"/>
        </w:numPr>
        <w:spacing w:after="220" w:line="252" w:lineRule="auto"/>
        <w:ind w:left="1260"/>
        <w:rPr>
          <w:rFonts w:ascii="Arial" w:hAnsi="Arial" w:cs="Arial"/>
          <w:sz w:val="23"/>
          <w:szCs w:val="23"/>
        </w:rPr>
      </w:pPr>
      <w:proofErr w:type="gramStart"/>
      <w:r w:rsidRPr="008B5852">
        <w:rPr>
          <w:rFonts w:ascii="Arial" w:hAnsi="Arial" w:cs="Arial"/>
          <w:sz w:val="23"/>
          <w:szCs w:val="23"/>
        </w:rPr>
        <w:t>Legislating</w:t>
      </w:r>
      <w:proofErr w:type="gramEnd"/>
      <w:r w:rsidRPr="008B5852">
        <w:rPr>
          <w:rFonts w:ascii="Arial" w:hAnsi="Arial" w:cs="Arial"/>
          <w:sz w:val="23"/>
          <w:szCs w:val="23"/>
        </w:rPr>
        <w:t xml:space="preserve"> the principles of community benefits to ensure provincially-funded infrastructure projects promote inclusive and equitable economic development, through implementing a government wide plan that delivers employment and career opportunities to historically disadvantaged and marginalized communities.</w:t>
      </w:r>
    </w:p>
    <w:p w:rsidR="00D76EC1" w:rsidRPr="00A76B56" w:rsidRDefault="00D76EC1" w:rsidP="00D76EC1">
      <w:pPr>
        <w:tabs>
          <w:tab w:val="left" w:pos="360"/>
        </w:tabs>
        <w:spacing w:after="220" w:line="252" w:lineRule="auto"/>
        <w:rPr>
          <w:rFonts w:ascii="Arial" w:hAnsi="Arial" w:cs="Arial"/>
          <w:b/>
          <w:sz w:val="24"/>
          <w:szCs w:val="24"/>
        </w:rPr>
      </w:pPr>
      <w:r w:rsidRPr="00A76B56">
        <w:rPr>
          <w:rFonts w:ascii="Arial" w:hAnsi="Arial" w:cs="Arial"/>
          <w:b/>
          <w:sz w:val="24"/>
          <w:szCs w:val="24"/>
        </w:rPr>
        <w:t>c)</w:t>
      </w:r>
      <w:r w:rsidRPr="00A76B56">
        <w:rPr>
          <w:rFonts w:ascii="Arial" w:hAnsi="Arial" w:cs="Arial"/>
          <w:b/>
          <w:sz w:val="24"/>
          <w:szCs w:val="24"/>
        </w:rPr>
        <w:tab/>
        <w:t>Increase Public Revenues to Support Investments</w:t>
      </w:r>
    </w:p>
    <w:p w:rsidR="00D76EC1" w:rsidRPr="008B5852"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Poverty reduction strategies work. But Ontario’s experience demonstrates that they only work when government maintains a steadfast commitment to provide the resources necessary to make progress on meeting their targets.</w:t>
      </w:r>
    </w:p>
    <w:p w:rsidR="00D76EC1" w:rsidRPr="008B5852"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Between 2008 and 2011</w:t>
      </w:r>
      <w:r w:rsidR="00D301E0">
        <w:rPr>
          <w:rFonts w:ascii="Arial" w:hAnsi="Arial" w:cs="Arial"/>
          <w:sz w:val="23"/>
          <w:szCs w:val="23"/>
        </w:rPr>
        <w:t xml:space="preserve"> – the height of the global recession – </w:t>
      </w:r>
      <w:r w:rsidRPr="008B5852">
        <w:rPr>
          <w:rFonts w:ascii="Arial" w:hAnsi="Arial" w:cs="Arial"/>
          <w:sz w:val="23"/>
          <w:szCs w:val="23"/>
        </w:rPr>
        <w:t>the government’s commitment to invest in poverty reduction led to a d</w:t>
      </w:r>
      <w:r w:rsidR="00D301E0">
        <w:rPr>
          <w:rFonts w:ascii="Arial" w:hAnsi="Arial" w:cs="Arial"/>
          <w:sz w:val="23"/>
          <w:szCs w:val="23"/>
        </w:rPr>
        <w:t>ecline in the child poverty rate</w:t>
      </w:r>
      <w:r w:rsidRPr="008B5852">
        <w:rPr>
          <w:rFonts w:ascii="Arial" w:hAnsi="Arial" w:cs="Arial"/>
          <w:sz w:val="23"/>
          <w:szCs w:val="23"/>
        </w:rPr>
        <w:t>. Since then, the commitment to invest has waned. The Ontario government’s 2014 Speech to the Throne and 2014 Budget Speech both celebrated the fact that we have</w:t>
      </w:r>
      <w:r>
        <w:rPr>
          <w:rFonts w:ascii="Arial" w:hAnsi="Arial" w:cs="Arial"/>
          <w:sz w:val="23"/>
          <w:szCs w:val="23"/>
        </w:rPr>
        <w:t xml:space="preserve"> </w:t>
      </w:r>
      <w:r w:rsidRPr="008B5852">
        <w:rPr>
          <w:rFonts w:ascii="Arial" w:hAnsi="Arial" w:cs="Arial"/>
          <w:sz w:val="23"/>
          <w:szCs w:val="23"/>
        </w:rPr>
        <w:t>the lowest level of per capita government program spending in Canada</w:t>
      </w:r>
      <w:r w:rsidRPr="008B5852">
        <w:rPr>
          <w:rStyle w:val="EndnoteReference"/>
          <w:rFonts w:ascii="Arial" w:hAnsi="Arial" w:cs="Arial"/>
          <w:sz w:val="23"/>
          <w:szCs w:val="23"/>
        </w:rPr>
        <w:endnoteReference w:id="30"/>
      </w:r>
      <w:r w:rsidRPr="008B5852">
        <w:rPr>
          <w:rFonts w:ascii="Arial" w:hAnsi="Arial" w:cs="Arial"/>
          <w:sz w:val="23"/>
          <w:szCs w:val="23"/>
        </w:rPr>
        <w:t xml:space="preserve">. And, as mentioned above, child poverty in Ontario is now </w:t>
      </w:r>
      <w:proofErr w:type="gramStart"/>
      <w:r w:rsidRPr="008B5852">
        <w:rPr>
          <w:rFonts w:ascii="Arial" w:hAnsi="Arial" w:cs="Arial"/>
          <w:sz w:val="23"/>
          <w:szCs w:val="23"/>
        </w:rPr>
        <w:t>back</w:t>
      </w:r>
      <w:proofErr w:type="gramEnd"/>
      <w:r w:rsidRPr="008B5852">
        <w:rPr>
          <w:rFonts w:ascii="Arial" w:hAnsi="Arial" w:cs="Arial"/>
          <w:sz w:val="23"/>
          <w:szCs w:val="23"/>
        </w:rPr>
        <w:t xml:space="preserve"> to the same level as in 2008.</w:t>
      </w:r>
    </w:p>
    <w:p w:rsidR="00D76EC1" w:rsidRPr="008B5852" w:rsidRDefault="00D76EC1" w:rsidP="00D76EC1">
      <w:pPr>
        <w:tabs>
          <w:tab w:val="left" w:pos="540"/>
        </w:tabs>
        <w:spacing w:after="220" w:line="252" w:lineRule="auto"/>
        <w:ind w:left="360"/>
        <w:rPr>
          <w:rFonts w:ascii="Arial" w:hAnsi="Arial" w:cs="Arial"/>
          <w:sz w:val="23"/>
          <w:szCs w:val="23"/>
        </w:rPr>
      </w:pPr>
      <w:r w:rsidRPr="008B5852">
        <w:rPr>
          <w:rFonts w:ascii="Arial" w:hAnsi="Arial" w:cs="Arial"/>
          <w:sz w:val="23"/>
          <w:szCs w:val="23"/>
        </w:rPr>
        <w:t>A commitment to effective poverty reduction and income security programs requires an associated commitment to a significant investment of public funds. These funds can only be found by fixing Ontario’s revenue problem and restoring lost fiscal capacity</w:t>
      </w:r>
      <w:r w:rsidRPr="008B5852">
        <w:rPr>
          <w:rStyle w:val="EndnoteReference"/>
          <w:rFonts w:ascii="Arial" w:hAnsi="Arial" w:cs="Arial"/>
          <w:sz w:val="23"/>
          <w:szCs w:val="23"/>
        </w:rPr>
        <w:endnoteReference w:id="31"/>
      </w:r>
      <w:r w:rsidRPr="008B5852">
        <w:rPr>
          <w:rFonts w:ascii="Arial" w:hAnsi="Arial" w:cs="Arial"/>
          <w:sz w:val="23"/>
          <w:szCs w:val="23"/>
        </w:rPr>
        <w:t xml:space="preserve">. </w:t>
      </w:r>
    </w:p>
    <w:p w:rsidR="00D76EC1" w:rsidRDefault="00D76EC1" w:rsidP="00D301E0">
      <w:pPr>
        <w:pStyle w:val="ListParagraph"/>
        <w:numPr>
          <w:ilvl w:val="0"/>
          <w:numId w:val="30"/>
        </w:numPr>
        <w:tabs>
          <w:tab w:val="left" w:pos="900"/>
        </w:tabs>
        <w:spacing w:after="320" w:line="252" w:lineRule="auto"/>
        <w:ind w:left="900"/>
        <w:rPr>
          <w:rFonts w:ascii="Arial" w:hAnsi="Arial" w:cs="Arial"/>
          <w:sz w:val="23"/>
          <w:szCs w:val="23"/>
        </w:rPr>
      </w:pPr>
      <w:r w:rsidRPr="008B5852">
        <w:rPr>
          <w:rFonts w:ascii="Arial" w:hAnsi="Arial" w:cs="Arial"/>
          <w:sz w:val="23"/>
          <w:szCs w:val="23"/>
        </w:rPr>
        <w:t xml:space="preserve">We recommend that government work to build a consensus in support of increasing government revenues, and pursue various options to increase those revenues, to pay for important policy priorities like poverty reduction. </w:t>
      </w:r>
    </w:p>
    <w:p w:rsidR="00D76EC1" w:rsidRPr="00A76B56" w:rsidRDefault="00D76EC1" w:rsidP="00D76EC1">
      <w:pPr>
        <w:tabs>
          <w:tab w:val="left" w:pos="540"/>
        </w:tabs>
        <w:spacing w:after="220" w:line="252" w:lineRule="auto"/>
        <w:rPr>
          <w:rFonts w:ascii="Arial" w:hAnsi="Arial" w:cs="Arial"/>
          <w:b/>
          <w:sz w:val="24"/>
          <w:szCs w:val="24"/>
        </w:rPr>
      </w:pPr>
      <w:r w:rsidRPr="00A76B56">
        <w:rPr>
          <w:rFonts w:ascii="Arial" w:hAnsi="Arial" w:cs="Arial"/>
          <w:b/>
          <w:sz w:val="24"/>
          <w:szCs w:val="24"/>
        </w:rPr>
        <w:t>Conclusion</w:t>
      </w:r>
    </w:p>
    <w:p w:rsidR="003302FB" w:rsidRPr="008B5852" w:rsidRDefault="00D76EC1" w:rsidP="0097170B">
      <w:pPr>
        <w:tabs>
          <w:tab w:val="left" w:pos="900"/>
        </w:tabs>
        <w:spacing w:after="220" w:line="252" w:lineRule="auto"/>
        <w:rPr>
          <w:rFonts w:ascii="Arial" w:hAnsi="Arial" w:cs="Arial"/>
          <w:b/>
          <w:sz w:val="23"/>
          <w:szCs w:val="23"/>
        </w:rPr>
        <w:sectPr w:rsidR="003302FB" w:rsidRPr="008B5852" w:rsidSect="00D301E0">
          <w:footerReference w:type="default" r:id="rId20"/>
          <w:pgSz w:w="12240" w:h="15840"/>
          <w:pgMar w:top="1440" w:right="1368" w:bottom="720" w:left="1368" w:header="706" w:footer="706" w:gutter="0"/>
          <w:cols w:space="708"/>
          <w:docGrid w:linePitch="360"/>
        </w:sectPr>
      </w:pPr>
      <w:r w:rsidRPr="008B5852">
        <w:rPr>
          <w:rFonts w:ascii="Arial" w:hAnsi="Arial" w:cs="Arial"/>
          <w:sz w:val="23"/>
          <w:szCs w:val="23"/>
        </w:rPr>
        <w:t xml:space="preserve">There are a number of steps that government can take in Budget 2016 to improve income security for all Ontarians and support a variety of government’s policy goals. We appreciate the opportunity to comment in the pre-Budget period on the priorities that we believe Ontario should pursue, and welcome any opportunity to provide further information on our perspectives and recommendations. </w:t>
      </w:r>
    </w:p>
    <w:p w:rsidR="003024FA" w:rsidRPr="00A76B56" w:rsidRDefault="003024FA" w:rsidP="00D301E0">
      <w:pPr>
        <w:spacing w:after="120" w:line="252" w:lineRule="auto"/>
        <w:rPr>
          <w:rFonts w:ascii="Arial" w:hAnsi="Arial" w:cs="Arial"/>
          <w:b/>
          <w:sz w:val="24"/>
          <w:szCs w:val="24"/>
        </w:rPr>
      </w:pPr>
      <w:r w:rsidRPr="00A76B56">
        <w:rPr>
          <w:rFonts w:ascii="Arial" w:hAnsi="Arial" w:cs="Arial"/>
          <w:b/>
          <w:sz w:val="24"/>
          <w:szCs w:val="24"/>
        </w:rPr>
        <w:lastRenderedPageBreak/>
        <w:t>References</w:t>
      </w:r>
    </w:p>
    <w:sectPr w:rsidR="003024FA" w:rsidRPr="00A76B56" w:rsidSect="00D301E0">
      <w:footerReference w:type="default" r:id="rId21"/>
      <w:pgSz w:w="12240" w:h="15840"/>
      <w:pgMar w:top="1440" w:right="1368" w:bottom="720" w:left="13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99" w:rsidRDefault="000B6A99">
      <w:r>
        <w:separator/>
      </w:r>
    </w:p>
  </w:endnote>
  <w:endnote w:type="continuationSeparator" w:id="0">
    <w:p w:rsidR="000B6A99" w:rsidRDefault="000B6A99">
      <w:r>
        <w:continuationSeparator/>
      </w:r>
    </w:p>
  </w:endnote>
  <w:endnote w:id="1">
    <w:p w:rsidR="003913A4" w:rsidRPr="00B441A5" w:rsidRDefault="003913A4" w:rsidP="003913A4">
      <w:pPr>
        <w:pStyle w:val="EndnoteText"/>
        <w:spacing w:after="80"/>
        <w:rPr>
          <w:lang w:val="en-CA"/>
        </w:rPr>
      </w:pPr>
      <w:r>
        <w:rPr>
          <w:rStyle w:val="EndnoteReference"/>
        </w:rPr>
        <w:endnoteRef/>
      </w:r>
      <w:r>
        <w:t xml:space="preserve"> </w:t>
      </w:r>
      <w:r>
        <w:rPr>
          <w:lang w:val="en-CA"/>
        </w:rPr>
        <w:t xml:space="preserve">Stewart, C. et al. 2015. Hunger Report 2015: A snapshot of hunger in Ontario. </w:t>
      </w:r>
      <w:proofErr w:type="gramStart"/>
      <w:r>
        <w:rPr>
          <w:lang w:val="en-CA"/>
        </w:rPr>
        <w:t>Ontario Association of Food Banks.</w:t>
      </w:r>
      <w:proofErr w:type="gramEnd"/>
      <w:r>
        <w:rPr>
          <w:lang w:val="en-CA"/>
        </w:rPr>
        <w:t xml:space="preserve"> Available at: </w:t>
      </w:r>
      <w:hyperlink r:id="rId1" w:history="1">
        <w:r w:rsidRPr="00F952A4">
          <w:rPr>
            <w:rStyle w:val="Hyperlink"/>
            <w:lang w:val="en-CA"/>
          </w:rPr>
          <w:t>http://www.oafb.ca/tiny_mce/plugins/filemanager/pics_cms/3/303/FINAL_-_2015_OAFB_Hunger_Report_updated.pdf</w:t>
        </w:r>
      </w:hyperlink>
      <w:r>
        <w:rPr>
          <w:lang w:val="en-CA"/>
        </w:rPr>
        <w:t xml:space="preserve">. </w:t>
      </w:r>
    </w:p>
  </w:endnote>
  <w:endnote w:id="2">
    <w:p w:rsidR="000B6A99" w:rsidRDefault="000B6A99" w:rsidP="001638AF">
      <w:pPr>
        <w:pStyle w:val="EndnoteText"/>
        <w:spacing w:after="80"/>
        <w:rPr>
          <w:lang w:val="en-CA"/>
        </w:rPr>
      </w:pPr>
      <w:r>
        <w:rPr>
          <w:rStyle w:val="EndnoteReference"/>
        </w:rPr>
        <w:endnoteRef/>
      </w:r>
      <w:r>
        <w:t xml:space="preserve"> </w:t>
      </w:r>
      <w:proofErr w:type="spellStart"/>
      <w:r>
        <w:t>Charlebois</w:t>
      </w:r>
      <w:proofErr w:type="spellEnd"/>
      <w:r>
        <w:t xml:space="preserve">, S. </w:t>
      </w:r>
      <w:proofErr w:type="gramStart"/>
      <w:r>
        <w:t>et</w:t>
      </w:r>
      <w:proofErr w:type="gramEnd"/>
      <w:r>
        <w:t xml:space="preserve">. </w:t>
      </w:r>
      <w:proofErr w:type="gramStart"/>
      <w:r>
        <w:t>al. 2015.</w:t>
      </w:r>
      <w:proofErr w:type="gramEnd"/>
      <w:r>
        <w:t xml:space="preserve"> </w:t>
      </w:r>
      <w:r>
        <w:rPr>
          <w:i/>
          <w:lang w:val="en-CA"/>
        </w:rPr>
        <w:t>Food Price Report 2016: University of Guelph Economic Brief</w:t>
      </w:r>
      <w:r>
        <w:rPr>
          <w:lang w:val="en-CA"/>
        </w:rPr>
        <w:t xml:space="preserve">. Guelph: The Food Institute of the University of Guelph. </w:t>
      </w:r>
      <w:proofErr w:type="gramStart"/>
      <w:r>
        <w:rPr>
          <w:lang w:val="en-CA"/>
        </w:rPr>
        <w:t>December.</w:t>
      </w:r>
      <w:proofErr w:type="gramEnd"/>
      <w:r>
        <w:rPr>
          <w:lang w:val="en-CA"/>
        </w:rPr>
        <w:t xml:space="preserve"> Available at: </w:t>
      </w:r>
      <w:hyperlink r:id="rId2" w:history="1">
        <w:r>
          <w:rPr>
            <w:rStyle w:val="Hyperlink"/>
            <w:lang w:val="en-CA"/>
          </w:rPr>
          <w:t>https://www.uoguelph.ca/foodinstitute/system/files/Food%20Price%20Report%202016%20English.pdf</w:t>
        </w:r>
      </w:hyperlink>
      <w:r w:rsidR="000D7C75">
        <w:rPr>
          <w:rStyle w:val="Hyperlink"/>
          <w:lang w:val="en-CA"/>
        </w:rPr>
        <w:t xml:space="preserve">. </w:t>
      </w:r>
    </w:p>
  </w:endnote>
  <w:endnote w:id="3">
    <w:p w:rsidR="000B6A99" w:rsidRPr="00B441A5" w:rsidRDefault="000B6A99" w:rsidP="001638AF">
      <w:pPr>
        <w:spacing w:after="80"/>
        <w:rPr>
          <w:lang w:val="en-CA"/>
        </w:rPr>
      </w:pPr>
      <w:r>
        <w:rPr>
          <w:rStyle w:val="EndnoteReference"/>
        </w:rPr>
        <w:endnoteRef/>
      </w:r>
      <w:r>
        <w:t xml:space="preserve"> </w:t>
      </w:r>
      <w:proofErr w:type="gramStart"/>
      <w:r>
        <w:t>Statistics Canada.</w:t>
      </w:r>
      <w:proofErr w:type="gramEnd"/>
      <w:r>
        <w:t xml:space="preserve"> 2015. </w:t>
      </w:r>
      <w:r w:rsidRPr="00B441A5">
        <w:rPr>
          <w:i/>
        </w:rPr>
        <w:t>Consumer Price Index, November 2015</w:t>
      </w:r>
      <w:r>
        <w:t xml:space="preserve">, </w:t>
      </w:r>
      <w:proofErr w:type="gramStart"/>
      <w:r>
        <w:rPr>
          <w:i/>
          <w:iCs/>
        </w:rPr>
        <w:t>The</w:t>
      </w:r>
      <w:proofErr w:type="gramEnd"/>
      <w:r>
        <w:rPr>
          <w:i/>
          <w:iCs/>
        </w:rPr>
        <w:t xml:space="preserve"> Daily</w:t>
      </w:r>
      <w:r>
        <w:t xml:space="preserve"> </w:t>
      </w:r>
      <w:r>
        <w:rPr>
          <w:i/>
          <w:iCs/>
        </w:rPr>
        <w:t>No.</w:t>
      </w:r>
      <w:r>
        <w:t xml:space="preserve"> 11-001-X at p. 2. Available at: </w:t>
      </w:r>
      <w:hyperlink r:id="rId3" w:history="1">
        <w:r>
          <w:rPr>
            <w:rStyle w:val="Hyperlink"/>
          </w:rPr>
          <w:t>http://www.statcan.gc.ca/daily-quotidien/151218/dq151218b-eng.pdf</w:t>
        </w:r>
      </w:hyperlink>
      <w:r>
        <w:t>).</w:t>
      </w:r>
    </w:p>
  </w:endnote>
  <w:endnote w:id="4">
    <w:p w:rsidR="000B6A99" w:rsidRPr="00A47A7C" w:rsidRDefault="000B6A99" w:rsidP="001638AF">
      <w:pPr>
        <w:pStyle w:val="EndnoteText"/>
        <w:spacing w:after="80"/>
        <w:rPr>
          <w:lang w:val="en-CA"/>
        </w:rPr>
      </w:pPr>
      <w:r>
        <w:rPr>
          <w:rStyle w:val="EndnoteReference"/>
        </w:rPr>
        <w:endnoteRef/>
      </w:r>
      <w:r>
        <w:t xml:space="preserve"> </w:t>
      </w:r>
      <w:proofErr w:type="spellStart"/>
      <w:r>
        <w:t>Charlebois</w:t>
      </w:r>
      <w:proofErr w:type="spellEnd"/>
      <w:r>
        <w:t xml:space="preserve">, S. </w:t>
      </w:r>
      <w:proofErr w:type="gramStart"/>
      <w:r>
        <w:t>et</w:t>
      </w:r>
      <w:proofErr w:type="gramEnd"/>
      <w:r>
        <w:t xml:space="preserve">. </w:t>
      </w:r>
      <w:proofErr w:type="gramStart"/>
      <w:r>
        <w:t>al. 2015.</w:t>
      </w:r>
      <w:proofErr w:type="gramEnd"/>
      <w:r>
        <w:t xml:space="preserve"> </w:t>
      </w:r>
      <w:r>
        <w:rPr>
          <w:i/>
          <w:lang w:val="en-CA"/>
        </w:rPr>
        <w:t>Food Price Report 2016: University of Guelph Economic Brief</w:t>
      </w:r>
      <w:r>
        <w:rPr>
          <w:lang w:val="en-CA"/>
        </w:rPr>
        <w:t xml:space="preserve">. Guelph: The Food Institute of the University of Guelph. </w:t>
      </w:r>
      <w:proofErr w:type="gramStart"/>
      <w:r>
        <w:rPr>
          <w:lang w:val="en-CA"/>
        </w:rPr>
        <w:t>December.</w:t>
      </w:r>
      <w:proofErr w:type="gramEnd"/>
      <w:r>
        <w:rPr>
          <w:lang w:val="en-CA"/>
        </w:rPr>
        <w:t xml:space="preserve"> Available at: </w:t>
      </w:r>
      <w:hyperlink r:id="rId4" w:history="1">
        <w:r>
          <w:rPr>
            <w:rStyle w:val="Hyperlink"/>
            <w:lang w:val="en-CA"/>
          </w:rPr>
          <w:t>https://www.uoguelph.ca/foodinstitute/system/files/Food%20Price%20Report%202016%20English.pdf</w:t>
        </w:r>
      </w:hyperlink>
      <w:r w:rsidR="000D7C75">
        <w:rPr>
          <w:rStyle w:val="Hyperlink"/>
          <w:lang w:val="en-CA"/>
        </w:rPr>
        <w:t xml:space="preserve">. </w:t>
      </w:r>
    </w:p>
  </w:endnote>
  <w:endnote w:id="5">
    <w:p w:rsidR="000B6A99" w:rsidRPr="008B1DC6" w:rsidRDefault="000B6A99" w:rsidP="001638AF">
      <w:pPr>
        <w:pStyle w:val="EndnoteText"/>
        <w:spacing w:after="80"/>
        <w:rPr>
          <w:lang w:val="en-CA"/>
        </w:rPr>
      </w:pPr>
      <w:r>
        <w:rPr>
          <w:rStyle w:val="EndnoteReference"/>
        </w:rPr>
        <w:endnoteRef/>
      </w:r>
      <w:r>
        <w:t xml:space="preserve"> </w:t>
      </w:r>
      <w:r w:rsidRPr="008B1DC6">
        <w:t>CMHA Rental Market Report – Ontario Highlights- Fall 2015,</w:t>
      </w:r>
      <w:r>
        <w:t xml:space="preserve"> p.11. Available at:</w:t>
      </w:r>
      <w:r w:rsidRPr="008B1DC6">
        <w:t xml:space="preserve"> </w:t>
      </w:r>
      <w:hyperlink r:id="rId5" w:history="1">
        <w:r w:rsidRPr="00F952A4">
          <w:rPr>
            <w:rStyle w:val="Hyperlink"/>
          </w:rPr>
          <w:t>http://www.cmhc-schl.gc.ca/odpub/esub/64507/64507_2015_B02.pdf?fr=1452099334245</w:t>
        </w:r>
      </w:hyperlink>
      <w:r>
        <w:t xml:space="preserve"> </w:t>
      </w:r>
    </w:p>
  </w:endnote>
  <w:endnote w:id="6">
    <w:p w:rsidR="000B6A99" w:rsidRPr="001C6AFB" w:rsidRDefault="000B6A99" w:rsidP="001638AF">
      <w:pPr>
        <w:pStyle w:val="EndnoteText"/>
        <w:spacing w:after="80"/>
        <w:rPr>
          <w:lang w:val="en-CA"/>
        </w:rPr>
      </w:pPr>
      <w:r>
        <w:rPr>
          <w:rStyle w:val="EndnoteReference"/>
        </w:rPr>
        <w:endnoteRef/>
      </w:r>
      <w:r>
        <w:t xml:space="preserve"> </w:t>
      </w:r>
      <w:proofErr w:type="spellStart"/>
      <w:r>
        <w:rPr>
          <w:lang w:val="en-CA"/>
        </w:rPr>
        <w:t>Tiessen</w:t>
      </w:r>
      <w:proofErr w:type="spellEnd"/>
      <w:r>
        <w:rPr>
          <w:lang w:val="en-CA"/>
        </w:rPr>
        <w:t xml:space="preserve">, K. 2015. </w:t>
      </w:r>
      <w:proofErr w:type="gramStart"/>
      <w:r w:rsidRPr="001C6AFB">
        <w:rPr>
          <w:i/>
          <w:lang w:val="en-CA"/>
        </w:rPr>
        <w:t>Five lessons from Ontario’s first poverty reduction strategy</w:t>
      </w:r>
      <w:r>
        <w:rPr>
          <w:lang w:val="en-CA"/>
        </w:rPr>
        <w:t>.</w:t>
      </w:r>
      <w:proofErr w:type="gramEnd"/>
      <w:r>
        <w:rPr>
          <w:lang w:val="en-CA"/>
        </w:rPr>
        <w:t xml:space="preserve"> Toronto: Canadian Centre for Policy Alternatives – Ontario. Available at: </w:t>
      </w:r>
      <w:hyperlink r:id="rId6" w:history="1">
        <w:r w:rsidRPr="00F952A4">
          <w:rPr>
            <w:rStyle w:val="Hyperlink"/>
            <w:lang w:val="en-CA"/>
          </w:rPr>
          <w:t>http://behindthenumbers.ca/2015/12/01/5-lessons-from-ontarios-first-poverty-reduction-strategy/</w:t>
        </w:r>
      </w:hyperlink>
      <w:r>
        <w:rPr>
          <w:lang w:val="en-CA"/>
        </w:rPr>
        <w:t xml:space="preserve">. </w:t>
      </w:r>
    </w:p>
  </w:endnote>
  <w:endnote w:id="7">
    <w:p w:rsidR="000B6A99" w:rsidRPr="0054734A" w:rsidRDefault="000B6A99" w:rsidP="001638AF">
      <w:pPr>
        <w:pStyle w:val="EndnoteText"/>
        <w:spacing w:after="80"/>
        <w:rPr>
          <w:lang w:val="en-CA"/>
        </w:rPr>
      </w:pPr>
      <w:r>
        <w:rPr>
          <w:rStyle w:val="EndnoteReference"/>
        </w:rPr>
        <w:endnoteRef/>
      </w:r>
      <w:r>
        <w:t xml:space="preserve"> </w:t>
      </w:r>
      <w:proofErr w:type="gramStart"/>
      <w:r>
        <w:t>Ministry of Social Development and Social Innovation.</w:t>
      </w:r>
      <w:proofErr w:type="gramEnd"/>
      <w:r>
        <w:t xml:space="preserve"> 2015. </w:t>
      </w:r>
      <w:r w:rsidRPr="0054734A">
        <w:rPr>
          <w:i/>
        </w:rPr>
        <w:t xml:space="preserve">Press release: </w:t>
      </w:r>
      <w:r w:rsidRPr="0054734A">
        <w:rPr>
          <w:i/>
          <w:lang w:val="en-CA"/>
        </w:rPr>
        <w:t>BC Exempts child support for families on assistance</w:t>
      </w:r>
      <w:r>
        <w:rPr>
          <w:lang w:val="en-CA"/>
        </w:rPr>
        <w:t xml:space="preserve">. February 17. Available at: </w:t>
      </w:r>
      <w:hyperlink r:id="rId7" w:history="1">
        <w:r w:rsidRPr="00EC5E3F">
          <w:rPr>
            <w:rStyle w:val="Hyperlink"/>
            <w:lang w:val="en-CA"/>
          </w:rPr>
          <w:t>https://news.gov.bc.ca/stories/bc-exempts-child-support-for-families-on-assistance</w:t>
        </w:r>
      </w:hyperlink>
      <w:r>
        <w:rPr>
          <w:lang w:val="en-CA"/>
        </w:rPr>
        <w:t xml:space="preserve"> </w:t>
      </w:r>
    </w:p>
  </w:endnote>
  <w:endnote w:id="8">
    <w:p w:rsidR="008B5852" w:rsidRPr="001C6AFB" w:rsidRDefault="008B5852" w:rsidP="008B5852">
      <w:pPr>
        <w:pStyle w:val="EndnoteText"/>
        <w:spacing w:after="80"/>
        <w:rPr>
          <w:lang w:val="en-CA"/>
        </w:rPr>
      </w:pPr>
      <w:r>
        <w:rPr>
          <w:rStyle w:val="EndnoteReference"/>
        </w:rPr>
        <w:endnoteRef/>
      </w:r>
      <w:r>
        <w:t xml:space="preserve"> </w:t>
      </w:r>
      <w:proofErr w:type="spellStart"/>
      <w:r>
        <w:rPr>
          <w:lang w:val="en-CA"/>
        </w:rPr>
        <w:t>Tiessen</w:t>
      </w:r>
      <w:proofErr w:type="spellEnd"/>
      <w:r>
        <w:rPr>
          <w:lang w:val="en-CA"/>
        </w:rPr>
        <w:t xml:space="preserve">, K. 2015. </w:t>
      </w:r>
      <w:proofErr w:type="gramStart"/>
      <w:r w:rsidRPr="001C6AFB">
        <w:rPr>
          <w:i/>
          <w:lang w:val="en-CA"/>
        </w:rPr>
        <w:t>Five lessons from Ontario’s first poverty reduction strategy</w:t>
      </w:r>
      <w:r>
        <w:rPr>
          <w:lang w:val="en-CA"/>
        </w:rPr>
        <w:t>.</w:t>
      </w:r>
      <w:proofErr w:type="gramEnd"/>
      <w:r>
        <w:rPr>
          <w:lang w:val="en-CA"/>
        </w:rPr>
        <w:t xml:space="preserve"> Toronto: Canadian Centre for Policy Alternatives – Ontario. December 1. Available at: </w:t>
      </w:r>
      <w:hyperlink r:id="rId8" w:history="1">
        <w:r w:rsidRPr="00F952A4">
          <w:rPr>
            <w:rStyle w:val="Hyperlink"/>
            <w:lang w:val="en-CA"/>
          </w:rPr>
          <w:t>http://behindthenumbers.ca/2015/12/01/5-lessons-from-ontarios-first-poverty-reduction-strategy/</w:t>
        </w:r>
      </w:hyperlink>
    </w:p>
  </w:endnote>
  <w:endnote w:id="9">
    <w:p w:rsidR="008B5852" w:rsidRPr="00800E3F" w:rsidRDefault="008B5852" w:rsidP="008B5852">
      <w:pPr>
        <w:pStyle w:val="EndnoteText"/>
        <w:spacing w:after="80"/>
        <w:rPr>
          <w:lang w:val="en-CA"/>
        </w:rPr>
      </w:pPr>
      <w:r>
        <w:rPr>
          <w:rStyle w:val="EndnoteReference"/>
        </w:rPr>
        <w:endnoteRef/>
      </w:r>
      <w:r>
        <w:t xml:space="preserve"> </w:t>
      </w:r>
      <w:r>
        <w:rPr>
          <w:lang w:val="en-CA"/>
        </w:rPr>
        <w:t xml:space="preserve">Income calculations by the author are as of December 2015 and include basic OW benefits, the Ontario Child Benefit, the Ontario Trillium Benefit, all federal child benefits and the federal GST/HST credit, for a total income of $19,218. LIM-AT of $30,590 is calculated by adding inflation to the Statistics Canada 2013 LIM-AT for a two-person household (see </w:t>
      </w:r>
      <w:hyperlink r:id="rId9" w:history="1">
        <w:r w:rsidRPr="00F952A4">
          <w:rPr>
            <w:rStyle w:val="Hyperlink"/>
            <w:lang w:val="en-CA"/>
          </w:rPr>
          <w:t>http://www.statcan.gc.ca/pub/75f0002m/75f0002m2015001-eng.pdf</w:t>
        </w:r>
      </w:hyperlink>
      <w:r>
        <w:rPr>
          <w:lang w:val="en-CA"/>
        </w:rPr>
        <w:t xml:space="preserve">). </w:t>
      </w:r>
    </w:p>
  </w:endnote>
  <w:endnote w:id="10">
    <w:p w:rsidR="008B5852" w:rsidRPr="00A76A76" w:rsidRDefault="008B5852" w:rsidP="008B5852">
      <w:pPr>
        <w:pStyle w:val="EndnoteText"/>
        <w:spacing w:after="80"/>
        <w:rPr>
          <w:lang w:val="en-CA"/>
        </w:rPr>
      </w:pPr>
      <w:r>
        <w:rPr>
          <w:rStyle w:val="EndnoteReference"/>
        </w:rPr>
        <w:endnoteRef/>
      </w:r>
      <w:r>
        <w:t xml:space="preserve"> </w:t>
      </w:r>
      <w:proofErr w:type="gramStart"/>
      <w:r>
        <w:t>Government of Ontario.</w:t>
      </w:r>
      <w:proofErr w:type="gramEnd"/>
      <w:r>
        <w:t xml:space="preserve"> 2014. </w:t>
      </w:r>
      <w:r w:rsidRPr="00CB0B3F">
        <w:rPr>
          <w:i/>
        </w:rPr>
        <w:t>Realizing Our Potential: Ontario’s</w:t>
      </w:r>
      <w:r w:rsidRPr="00CB0B3F">
        <w:rPr>
          <w:i/>
          <w:lang w:val="en-CA"/>
        </w:rPr>
        <w:t xml:space="preserve"> Poverty Reduction Strategy 2014-2019</w:t>
      </w:r>
      <w:r>
        <w:rPr>
          <w:lang w:val="en-CA"/>
        </w:rPr>
        <w:t xml:space="preserve">. </w:t>
      </w:r>
      <w:proofErr w:type="gramStart"/>
      <w:r>
        <w:rPr>
          <w:lang w:val="en-CA"/>
        </w:rPr>
        <w:t>p.9</w:t>
      </w:r>
      <w:proofErr w:type="gramEnd"/>
      <w:r>
        <w:rPr>
          <w:lang w:val="en-CA"/>
        </w:rPr>
        <w:t xml:space="preserve">. Available at: </w:t>
      </w:r>
      <w:hyperlink r:id="rId10" w:history="1">
        <w:r w:rsidRPr="00EC5E3F">
          <w:rPr>
            <w:rStyle w:val="Hyperlink"/>
            <w:lang w:val="en-CA"/>
          </w:rPr>
          <w:t>http://www.ontario.ca/document/realizing-our-potential-poverty-reduction-strategy-2014-2019</w:t>
        </w:r>
      </w:hyperlink>
      <w:r>
        <w:rPr>
          <w:rStyle w:val="Hyperlink"/>
          <w:lang w:val="en-CA"/>
        </w:rPr>
        <w:t>.</w:t>
      </w:r>
    </w:p>
  </w:endnote>
  <w:endnote w:id="11">
    <w:p w:rsidR="008B5852" w:rsidRPr="005B1551" w:rsidRDefault="008B5852" w:rsidP="008B5852">
      <w:pPr>
        <w:pStyle w:val="EndnoteText"/>
        <w:spacing w:after="80"/>
        <w:rPr>
          <w:lang w:val="en-CA"/>
        </w:rPr>
      </w:pPr>
      <w:r>
        <w:rPr>
          <w:rStyle w:val="EndnoteReference"/>
        </w:rPr>
        <w:endnoteRef/>
      </w:r>
      <w:r>
        <w:t xml:space="preserve"> </w:t>
      </w:r>
      <w:r>
        <w:rPr>
          <w:lang w:val="en-CA"/>
        </w:rPr>
        <w:t xml:space="preserve">Block, S. 2015. </w:t>
      </w:r>
      <w:r w:rsidRPr="005B1551">
        <w:rPr>
          <w:i/>
          <w:lang w:val="en-CA"/>
        </w:rPr>
        <w:t>A Higher Standard: The case for holding low-wage employers in Ontario to a higher standard</w:t>
      </w:r>
      <w:r>
        <w:rPr>
          <w:lang w:val="en-CA"/>
        </w:rPr>
        <w:t xml:space="preserve">. Toronto: CCPA-Ontario. </w:t>
      </w:r>
      <w:proofErr w:type="gramStart"/>
      <w:r>
        <w:rPr>
          <w:lang w:val="en-CA"/>
        </w:rPr>
        <w:t>p.13</w:t>
      </w:r>
      <w:proofErr w:type="gramEnd"/>
      <w:r>
        <w:rPr>
          <w:lang w:val="en-CA"/>
        </w:rPr>
        <w:t xml:space="preserve">. Available at: </w:t>
      </w:r>
      <w:hyperlink r:id="rId11" w:history="1">
        <w:r w:rsidRPr="00F952A4">
          <w:rPr>
            <w:rStyle w:val="Hyperlink"/>
            <w:lang w:val="en-CA"/>
          </w:rPr>
          <w:t>https://www.policyalternatives.ca/higher-standard</w:t>
        </w:r>
      </w:hyperlink>
      <w:r>
        <w:rPr>
          <w:lang w:val="en-CA"/>
        </w:rPr>
        <w:t xml:space="preserve">. </w:t>
      </w:r>
    </w:p>
  </w:endnote>
  <w:endnote w:id="12">
    <w:p w:rsidR="008B5852" w:rsidRPr="00EA7CA8" w:rsidRDefault="008B5852" w:rsidP="008B5852">
      <w:pPr>
        <w:pStyle w:val="EndnoteText"/>
        <w:spacing w:after="80"/>
        <w:rPr>
          <w:lang w:val="en-CA"/>
        </w:rPr>
      </w:pPr>
      <w:r>
        <w:rPr>
          <w:rStyle w:val="EndnoteReference"/>
        </w:rPr>
        <w:endnoteRef/>
      </w:r>
      <w:r>
        <w:t xml:space="preserve"> </w:t>
      </w:r>
      <w:proofErr w:type="gramStart"/>
      <w:r>
        <w:rPr>
          <w:lang w:val="en-CA"/>
        </w:rPr>
        <w:t>Khanna, A. 2014.</w:t>
      </w:r>
      <w:proofErr w:type="gramEnd"/>
      <w:r>
        <w:rPr>
          <w:lang w:val="en-CA"/>
        </w:rPr>
        <w:t xml:space="preserve"> </w:t>
      </w:r>
      <w:r w:rsidRPr="00EA7CA8">
        <w:rPr>
          <w:i/>
          <w:lang w:val="en-CA"/>
        </w:rPr>
        <w:t>Child Poverty, 25 Years Later: We can fix this</w:t>
      </w:r>
      <w:r>
        <w:rPr>
          <w:lang w:val="en-CA"/>
        </w:rPr>
        <w:t xml:space="preserve">. Toronto: Ontario Campaign 2000. </w:t>
      </w:r>
      <w:proofErr w:type="gramStart"/>
      <w:r>
        <w:rPr>
          <w:lang w:val="en-CA"/>
        </w:rPr>
        <w:t>p.4</w:t>
      </w:r>
      <w:proofErr w:type="gramEnd"/>
      <w:r>
        <w:rPr>
          <w:lang w:val="en-CA"/>
        </w:rPr>
        <w:t xml:space="preserve">. Available at: </w:t>
      </w:r>
      <w:hyperlink r:id="rId12" w:history="1">
        <w:r w:rsidRPr="00F952A4">
          <w:rPr>
            <w:rStyle w:val="Hyperlink"/>
            <w:lang w:val="en-CA"/>
          </w:rPr>
          <w:t>http://campaign2000.ca/Ontario/reportcards/2014ONC2000ReportCardNov2014.pdf</w:t>
        </w:r>
      </w:hyperlink>
      <w:r w:rsidR="000D7C75">
        <w:rPr>
          <w:lang w:val="en-CA"/>
        </w:rPr>
        <w:t xml:space="preserve">. </w:t>
      </w:r>
    </w:p>
  </w:endnote>
  <w:endnote w:id="13">
    <w:p w:rsidR="008B5852" w:rsidRPr="006243C5" w:rsidRDefault="008B5852" w:rsidP="008B5852">
      <w:pPr>
        <w:pStyle w:val="EndnoteText"/>
        <w:spacing w:after="80"/>
        <w:rPr>
          <w:lang w:val="en-CA"/>
        </w:rPr>
      </w:pPr>
      <w:r>
        <w:rPr>
          <w:rStyle w:val="EndnoteReference"/>
        </w:rPr>
        <w:endnoteRef/>
      </w:r>
      <w:r>
        <w:t xml:space="preserve"> </w:t>
      </w:r>
      <w:proofErr w:type="gramStart"/>
      <w:r>
        <w:rPr>
          <w:lang w:val="en-CA"/>
        </w:rPr>
        <w:t>Liberal Party of Canada.</w:t>
      </w:r>
      <w:proofErr w:type="gramEnd"/>
      <w:r>
        <w:rPr>
          <w:lang w:val="en-CA"/>
        </w:rPr>
        <w:t xml:space="preserve"> </w:t>
      </w:r>
      <w:proofErr w:type="gramStart"/>
      <w:r>
        <w:rPr>
          <w:lang w:val="en-CA"/>
        </w:rPr>
        <w:t xml:space="preserve">2015. </w:t>
      </w:r>
      <w:r w:rsidRPr="006243C5">
        <w:rPr>
          <w:i/>
          <w:lang w:val="en-CA"/>
        </w:rPr>
        <w:t>Justin Trudeau’s Plan for Fairness for the Middle Class</w:t>
      </w:r>
      <w:r>
        <w:rPr>
          <w:lang w:val="en-CA"/>
        </w:rPr>
        <w:t>.</w:t>
      </w:r>
      <w:proofErr w:type="gramEnd"/>
      <w:r>
        <w:rPr>
          <w:lang w:val="en-CA"/>
        </w:rPr>
        <w:t xml:space="preserve"> </w:t>
      </w:r>
      <w:proofErr w:type="gramStart"/>
      <w:r>
        <w:rPr>
          <w:lang w:val="en-CA"/>
        </w:rPr>
        <w:t>May.</w:t>
      </w:r>
      <w:proofErr w:type="gramEnd"/>
      <w:r>
        <w:rPr>
          <w:lang w:val="en-CA"/>
        </w:rPr>
        <w:t xml:space="preserve"> </w:t>
      </w:r>
      <w:proofErr w:type="gramStart"/>
      <w:r>
        <w:rPr>
          <w:lang w:val="en-CA"/>
        </w:rPr>
        <w:t>p.4</w:t>
      </w:r>
      <w:proofErr w:type="gramEnd"/>
      <w:r>
        <w:rPr>
          <w:lang w:val="en-CA"/>
        </w:rPr>
        <w:t xml:space="preserve">. Available at: </w:t>
      </w:r>
      <w:hyperlink r:id="rId13" w:history="1">
        <w:r w:rsidRPr="00F952A4">
          <w:rPr>
            <w:rStyle w:val="Hyperlink"/>
            <w:lang w:val="en-CA"/>
          </w:rPr>
          <w:t>https://www.liberal.ca/files/2015/05/Fairness-for-the-Middle-Class.pdf</w:t>
        </w:r>
      </w:hyperlink>
      <w:r>
        <w:rPr>
          <w:lang w:val="en-CA"/>
        </w:rPr>
        <w:t xml:space="preserve">. </w:t>
      </w:r>
    </w:p>
  </w:endnote>
  <w:endnote w:id="14">
    <w:p w:rsidR="008B5852" w:rsidRPr="006D65DE" w:rsidRDefault="008B5852" w:rsidP="008B5852">
      <w:pPr>
        <w:pStyle w:val="EndnoteText"/>
        <w:spacing w:after="80"/>
        <w:rPr>
          <w:lang w:val="en-CA"/>
        </w:rPr>
      </w:pPr>
      <w:r>
        <w:rPr>
          <w:rStyle w:val="EndnoteReference"/>
        </w:rPr>
        <w:endnoteRef/>
      </w:r>
      <w:r>
        <w:t xml:space="preserve"> </w:t>
      </w:r>
      <w:proofErr w:type="gramStart"/>
      <w:r>
        <w:t xml:space="preserve">United Nations </w:t>
      </w:r>
      <w:r w:rsidRPr="00FE4A08">
        <w:t>Committee on Economic, Social and Cultural Rights</w:t>
      </w:r>
      <w:r>
        <w:t>.</w:t>
      </w:r>
      <w:proofErr w:type="gramEnd"/>
      <w:r>
        <w:t xml:space="preserve"> 2006. </w:t>
      </w:r>
      <w:r w:rsidRPr="00FE4A08">
        <w:rPr>
          <w:i/>
        </w:rPr>
        <w:t>Consideration of Reports Submitted by States Parties under Articles 16 and 17 of the Covenant: Concluding observations of the Committee on Economic, Social and Cultural Rights: Canada</w:t>
      </w:r>
      <w:r>
        <w:t xml:space="preserve">. Geneva: UN Economic and Social Council. </w:t>
      </w:r>
      <w:proofErr w:type="gramStart"/>
      <w:r>
        <w:t>May.</w:t>
      </w:r>
      <w:proofErr w:type="gramEnd"/>
      <w:r>
        <w:t xml:space="preserve"> Paras </w:t>
      </w:r>
      <w:proofErr w:type="gramStart"/>
      <w:r>
        <w:t>11.g.,</w:t>
      </w:r>
      <w:proofErr w:type="gramEnd"/>
      <w:r>
        <w:t xml:space="preserve"> 23, and 55. Available at: </w:t>
      </w:r>
      <w:hyperlink r:id="rId14" w:history="1">
        <w:r w:rsidRPr="00EC5E3F">
          <w:rPr>
            <w:rStyle w:val="Hyperlink"/>
          </w:rPr>
          <w:t>http://docstore.ohchr.org/SelfServices/FilesHandler.ashx?enc=4slQ6QSmlBEDzFEovLCuW4yzVsFh%2fjl1u%2ft0KVExfQRwZ%2b5HxpgPO9PuQF9gLotdIx%2fuZ8xzbxEKEVWyISwWzDBnGrNKEGMILf1S7oFrhRD%2fJGLd717NEQ9Wt%2fs08kTc</w:t>
        </w:r>
      </w:hyperlink>
      <w:r w:rsidR="000D7C75">
        <w:t xml:space="preserve"> </w:t>
      </w:r>
    </w:p>
  </w:endnote>
  <w:endnote w:id="15">
    <w:p w:rsidR="008B5852" w:rsidRPr="000F1DF4" w:rsidRDefault="008B5852" w:rsidP="008B5852">
      <w:pPr>
        <w:pStyle w:val="EndnoteText"/>
        <w:spacing w:after="80"/>
        <w:rPr>
          <w:lang w:val="en-CA"/>
        </w:rPr>
      </w:pPr>
      <w:r>
        <w:rPr>
          <w:rStyle w:val="EndnoteReference"/>
        </w:rPr>
        <w:endnoteRef/>
      </w:r>
      <w:r>
        <w:t xml:space="preserve"> </w:t>
      </w:r>
      <w:proofErr w:type="gramStart"/>
      <w:r>
        <w:rPr>
          <w:lang w:val="en-CA"/>
        </w:rPr>
        <w:t>Liberal Party of Canada.</w:t>
      </w:r>
      <w:proofErr w:type="gramEnd"/>
      <w:r>
        <w:rPr>
          <w:lang w:val="en-CA"/>
        </w:rPr>
        <w:t xml:space="preserve"> </w:t>
      </w:r>
      <w:proofErr w:type="gramStart"/>
      <w:r>
        <w:rPr>
          <w:lang w:val="en-CA"/>
        </w:rPr>
        <w:t xml:space="preserve">2015. </w:t>
      </w:r>
      <w:r w:rsidRPr="006243C5">
        <w:rPr>
          <w:i/>
          <w:lang w:val="en-CA"/>
        </w:rPr>
        <w:t>Justin Trudeau’s Plan for Fairness for the Middle Class</w:t>
      </w:r>
      <w:r>
        <w:rPr>
          <w:lang w:val="en-CA"/>
        </w:rPr>
        <w:t>.</w:t>
      </w:r>
      <w:proofErr w:type="gramEnd"/>
      <w:r>
        <w:rPr>
          <w:lang w:val="en-CA"/>
        </w:rPr>
        <w:t xml:space="preserve"> </w:t>
      </w:r>
      <w:proofErr w:type="gramStart"/>
      <w:r>
        <w:rPr>
          <w:lang w:val="en-CA"/>
        </w:rPr>
        <w:t>May.</w:t>
      </w:r>
      <w:proofErr w:type="gramEnd"/>
      <w:r>
        <w:rPr>
          <w:lang w:val="en-CA"/>
        </w:rPr>
        <w:t xml:space="preserve"> </w:t>
      </w:r>
      <w:proofErr w:type="gramStart"/>
      <w:r>
        <w:rPr>
          <w:lang w:val="en-CA"/>
        </w:rPr>
        <w:t>p.5</w:t>
      </w:r>
      <w:proofErr w:type="gramEnd"/>
      <w:r>
        <w:rPr>
          <w:lang w:val="en-CA"/>
        </w:rPr>
        <w:t xml:space="preserve">. Available at: </w:t>
      </w:r>
      <w:hyperlink r:id="rId15" w:history="1">
        <w:r w:rsidRPr="00F952A4">
          <w:rPr>
            <w:rStyle w:val="Hyperlink"/>
            <w:lang w:val="en-CA"/>
          </w:rPr>
          <w:t>https://www.liberal.ca/files/2015/05/Fairness-for-the-Middle-Class.pdf</w:t>
        </w:r>
      </w:hyperlink>
      <w:r>
        <w:rPr>
          <w:lang w:val="en-CA"/>
        </w:rPr>
        <w:t xml:space="preserve">. </w:t>
      </w:r>
    </w:p>
  </w:endnote>
  <w:endnote w:id="16">
    <w:p w:rsidR="00D76EC1" w:rsidRPr="005E36E0" w:rsidRDefault="00D76EC1" w:rsidP="00D76EC1">
      <w:pPr>
        <w:pStyle w:val="EndnoteText"/>
        <w:spacing w:after="80"/>
        <w:rPr>
          <w:lang w:val="en-CA"/>
        </w:rPr>
      </w:pPr>
      <w:r>
        <w:rPr>
          <w:rStyle w:val="EndnoteReference"/>
        </w:rPr>
        <w:endnoteRef/>
      </w:r>
      <w:r>
        <w:t xml:space="preserve"> </w:t>
      </w:r>
      <w:proofErr w:type="spellStart"/>
      <w:proofErr w:type="gramStart"/>
      <w:r>
        <w:rPr>
          <w:lang w:val="en-CA"/>
        </w:rPr>
        <w:t>Gaetz</w:t>
      </w:r>
      <w:proofErr w:type="spellEnd"/>
      <w:r>
        <w:rPr>
          <w:lang w:val="en-CA"/>
        </w:rPr>
        <w:t>, S. et al. 2013.</w:t>
      </w:r>
      <w:proofErr w:type="gramEnd"/>
      <w:r>
        <w:rPr>
          <w:lang w:val="en-CA"/>
        </w:rPr>
        <w:t xml:space="preserve"> </w:t>
      </w:r>
      <w:proofErr w:type="gramStart"/>
      <w:r w:rsidRPr="00D90DC9">
        <w:rPr>
          <w:i/>
          <w:lang w:val="en-CA"/>
        </w:rPr>
        <w:t>The State of Homelessness in Canada 2013</w:t>
      </w:r>
      <w:r>
        <w:rPr>
          <w:lang w:val="en-CA"/>
        </w:rPr>
        <w:t>.</w:t>
      </w:r>
      <w:proofErr w:type="gramEnd"/>
      <w:r>
        <w:rPr>
          <w:lang w:val="en-CA"/>
        </w:rPr>
        <w:t xml:space="preserve"> Toronto: Canadian Homelessness Research Network Press. </w:t>
      </w:r>
      <w:proofErr w:type="gramStart"/>
      <w:r>
        <w:rPr>
          <w:lang w:val="en-CA"/>
        </w:rPr>
        <w:t>Page 28.</w:t>
      </w:r>
      <w:proofErr w:type="gramEnd"/>
      <w:r>
        <w:rPr>
          <w:lang w:val="en-CA"/>
        </w:rPr>
        <w:t xml:space="preserve"> Available at:</w:t>
      </w:r>
      <w:r w:rsidRPr="00D90DC9">
        <w:t xml:space="preserve"> </w:t>
      </w:r>
      <w:hyperlink r:id="rId16" w:history="1">
        <w:r w:rsidRPr="00EC5E3F">
          <w:rPr>
            <w:rStyle w:val="Hyperlink"/>
            <w:lang w:val="en-CA"/>
          </w:rPr>
          <w:t>http://www.wellesleyinstitute.com/wp-content/uploads/2013/06/SOHC2103.pdf</w:t>
        </w:r>
      </w:hyperlink>
      <w:r w:rsidR="000D7C75">
        <w:rPr>
          <w:lang w:val="en-CA"/>
        </w:rPr>
        <w:t xml:space="preserve">. </w:t>
      </w:r>
    </w:p>
  </w:endnote>
  <w:endnote w:id="17">
    <w:p w:rsidR="00D76EC1" w:rsidRPr="004D438D" w:rsidRDefault="00D76EC1" w:rsidP="00D76EC1">
      <w:pPr>
        <w:pStyle w:val="EndnoteText"/>
        <w:spacing w:after="80"/>
        <w:rPr>
          <w:lang w:val="en-CA"/>
        </w:rPr>
      </w:pPr>
      <w:r>
        <w:rPr>
          <w:rStyle w:val="EndnoteReference"/>
        </w:rPr>
        <w:endnoteRef/>
      </w:r>
      <w:r>
        <w:t xml:space="preserve"> </w:t>
      </w:r>
      <w:proofErr w:type="gramStart"/>
      <w:r>
        <w:t>Mental Health Commission of Canada.</w:t>
      </w:r>
      <w:proofErr w:type="gramEnd"/>
      <w:r>
        <w:t xml:space="preserve"> </w:t>
      </w:r>
      <w:proofErr w:type="gramStart"/>
      <w:r w:rsidRPr="004D438D">
        <w:rPr>
          <w:i/>
        </w:rPr>
        <w:t>The Facts</w:t>
      </w:r>
      <w:r>
        <w:t>.</w:t>
      </w:r>
      <w:proofErr w:type="gramEnd"/>
      <w:r>
        <w:t xml:space="preserve"> </w:t>
      </w:r>
      <w:r>
        <w:rPr>
          <w:lang w:val="en-CA"/>
        </w:rPr>
        <w:t xml:space="preserve">Available at: </w:t>
      </w:r>
      <w:hyperlink r:id="rId17" w:history="1">
        <w:r w:rsidRPr="00EC5E3F">
          <w:rPr>
            <w:rStyle w:val="Hyperlink"/>
            <w:lang w:val="en-CA"/>
          </w:rPr>
          <w:t>http://strategy.mentalhealthcommission.ca/the-facts/</w:t>
        </w:r>
      </w:hyperlink>
      <w:r>
        <w:rPr>
          <w:lang w:val="en-CA"/>
        </w:rPr>
        <w:t xml:space="preserve">. </w:t>
      </w:r>
    </w:p>
  </w:endnote>
  <w:endnote w:id="18">
    <w:p w:rsidR="00D76EC1" w:rsidRPr="00550586" w:rsidRDefault="00D76EC1" w:rsidP="00D76EC1">
      <w:pPr>
        <w:pStyle w:val="EndnoteText"/>
        <w:spacing w:after="80"/>
        <w:rPr>
          <w:lang w:val="en-CA"/>
        </w:rPr>
      </w:pPr>
      <w:r>
        <w:rPr>
          <w:rStyle w:val="EndnoteReference"/>
        </w:rPr>
        <w:endnoteRef/>
      </w:r>
      <w:r>
        <w:t xml:space="preserve"> </w:t>
      </w:r>
      <w:proofErr w:type="spellStart"/>
      <w:r>
        <w:t>Hulchanski</w:t>
      </w:r>
      <w:proofErr w:type="spellEnd"/>
      <w:r>
        <w:t xml:space="preserve">, J.D. </w:t>
      </w:r>
      <w:proofErr w:type="gramStart"/>
      <w:r>
        <w:t>et</w:t>
      </w:r>
      <w:proofErr w:type="gramEnd"/>
      <w:r>
        <w:t>. al. (</w:t>
      </w:r>
      <w:proofErr w:type="gramStart"/>
      <w:r>
        <w:t>eds</w:t>
      </w:r>
      <w:proofErr w:type="gramEnd"/>
      <w:r>
        <w:t xml:space="preserve">.). </w:t>
      </w:r>
      <w:r w:rsidRPr="00550586">
        <w:rPr>
          <w:i/>
        </w:rPr>
        <w:t>Finding Home: Policy Options for Addressing Homelessness in Canada</w:t>
      </w:r>
      <w:r>
        <w:t xml:space="preserve">. Toronto: Cities Centre, University of Toronto. Available at: </w:t>
      </w:r>
      <w:hyperlink r:id="rId18" w:history="1">
        <w:r w:rsidRPr="00EC5E3F">
          <w:rPr>
            <w:rStyle w:val="Hyperlink"/>
          </w:rPr>
          <w:t>http://homelesshub.ca/sites/default/files/2.3%20CPHI%20Mental%20Health%20Mental%20Illness%20and%20Homelessness.pdf</w:t>
        </w:r>
      </w:hyperlink>
      <w:r>
        <w:t xml:space="preserve">. </w:t>
      </w:r>
    </w:p>
  </w:endnote>
  <w:endnote w:id="19">
    <w:p w:rsidR="00D76EC1" w:rsidRPr="00EF045A" w:rsidRDefault="00D76EC1" w:rsidP="00D76EC1">
      <w:pPr>
        <w:pStyle w:val="EndnoteText"/>
        <w:spacing w:after="80"/>
        <w:rPr>
          <w:lang w:val="en-CA"/>
        </w:rPr>
      </w:pPr>
      <w:r>
        <w:rPr>
          <w:rStyle w:val="EndnoteReference"/>
        </w:rPr>
        <w:endnoteRef/>
      </w:r>
      <w:r>
        <w:t xml:space="preserve"> </w:t>
      </w:r>
      <w:r>
        <w:rPr>
          <w:lang w:val="en-CA"/>
        </w:rPr>
        <w:t xml:space="preserve">See, for example, Centre 454’s ODSP Application Support Project in Ottawa. More information available at: </w:t>
      </w:r>
      <w:hyperlink r:id="rId19" w:history="1">
        <w:r w:rsidRPr="00F952A4">
          <w:rPr>
            <w:rStyle w:val="Hyperlink"/>
            <w:lang w:val="en-CA"/>
          </w:rPr>
          <w:t>http://www.centre454.ca/index.php/en/our-services/odsp-application-support-project</w:t>
        </w:r>
      </w:hyperlink>
      <w:r>
        <w:rPr>
          <w:lang w:val="en-CA"/>
        </w:rPr>
        <w:t xml:space="preserve">. </w:t>
      </w:r>
    </w:p>
  </w:endnote>
  <w:endnote w:id="20">
    <w:p w:rsidR="00D76EC1" w:rsidRPr="00EF045A" w:rsidRDefault="00D76EC1" w:rsidP="00D76EC1">
      <w:pPr>
        <w:pStyle w:val="EndnoteText"/>
        <w:spacing w:after="80"/>
        <w:rPr>
          <w:lang w:val="en-CA"/>
        </w:rPr>
      </w:pPr>
      <w:r>
        <w:rPr>
          <w:rStyle w:val="EndnoteReference"/>
        </w:rPr>
        <w:endnoteRef/>
      </w:r>
      <w:r>
        <w:t xml:space="preserve"> </w:t>
      </w:r>
      <w:proofErr w:type="gramStart"/>
      <w:r>
        <w:t>Government of Ontario.</w:t>
      </w:r>
      <w:proofErr w:type="gramEnd"/>
      <w:r>
        <w:t xml:space="preserve"> 2011. </w:t>
      </w:r>
      <w:r>
        <w:rPr>
          <w:i/>
          <w:iCs/>
        </w:rPr>
        <w:t>Open Minds, Healthy Minds: Ontario’s Comprehensive Mental Health and Addictions Strategy</w:t>
      </w:r>
      <w:r>
        <w:t>. Toronto: Queen’s Printer for Ontario. Available at:</w:t>
      </w:r>
      <w:r w:rsidR="000D7C75">
        <w:t xml:space="preserve"> </w:t>
      </w:r>
      <w:hyperlink r:id="rId20" w:history="1">
        <w:r>
          <w:rPr>
            <w:rStyle w:val="Hyperlink"/>
          </w:rPr>
          <w:t>http://www.health.gov.on.ca/en/common/ministry/publications/reports/mental_health2011/mentalhealth_rep2011.pdf</w:t>
        </w:r>
      </w:hyperlink>
    </w:p>
  </w:endnote>
  <w:endnote w:id="21">
    <w:p w:rsidR="00D76EC1" w:rsidRPr="000516EC" w:rsidRDefault="00D76EC1" w:rsidP="00D76EC1">
      <w:pPr>
        <w:pStyle w:val="EndnoteText"/>
        <w:spacing w:after="80"/>
        <w:rPr>
          <w:lang w:val="en-CA"/>
        </w:rPr>
      </w:pPr>
      <w:r>
        <w:rPr>
          <w:rStyle w:val="EndnoteReference"/>
        </w:rPr>
        <w:endnoteRef/>
      </w:r>
      <w:r>
        <w:t xml:space="preserve"> </w:t>
      </w:r>
      <w:r>
        <w:rPr>
          <w:lang w:val="en-CA"/>
        </w:rPr>
        <w:t xml:space="preserve">Barnes, S. 2015. </w:t>
      </w:r>
      <w:r w:rsidRPr="000516EC">
        <w:rPr>
          <w:i/>
          <w:lang w:val="en-CA"/>
        </w:rPr>
        <w:t>Low Wages, No Benefits: Expanding access to health benefits for low income Ontarians</w:t>
      </w:r>
      <w:r>
        <w:rPr>
          <w:lang w:val="en-CA"/>
        </w:rPr>
        <w:t xml:space="preserve">. Toronto: Wellesley Institute. </w:t>
      </w:r>
      <w:proofErr w:type="gramStart"/>
      <w:r>
        <w:rPr>
          <w:lang w:val="en-CA"/>
        </w:rPr>
        <w:t>February.</w:t>
      </w:r>
      <w:proofErr w:type="gramEnd"/>
      <w:r>
        <w:rPr>
          <w:lang w:val="en-CA"/>
        </w:rPr>
        <w:t xml:space="preserve"> Available at: </w:t>
      </w:r>
      <w:hyperlink r:id="rId21" w:history="1">
        <w:r w:rsidRPr="00EC5E3F">
          <w:rPr>
            <w:rStyle w:val="Hyperlink"/>
            <w:lang w:val="en-CA"/>
          </w:rPr>
          <w:t>http://www.wellesleyinstitute.com/publications/low-wages-no-benefits/</w:t>
        </w:r>
      </w:hyperlink>
      <w:r>
        <w:rPr>
          <w:lang w:val="en-CA"/>
        </w:rPr>
        <w:t xml:space="preserve">. </w:t>
      </w:r>
    </w:p>
  </w:endnote>
  <w:endnote w:id="22">
    <w:p w:rsidR="00D76EC1" w:rsidRPr="00CB0B3F" w:rsidRDefault="00D76EC1" w:rsidP="00D76EC1">
      <w:pPr>
        <w:pStyle w:val="EndnoteText"/>
        <w:spacing w:after="80"/>
        <w:rPr>
          <w:lang w:val="en-CA"/>
        </w:rPr>
      </w:pPr>
      <w:r>
        <w:rPr>
          <w:rStyle w:val="EndnoteReference"/>
        </w:rPr>
        <w:endnoteRef/>
      </w:r>
      <w:r>
        <w:t xml:space="preserve"> </w:t>
      </w:r>
      <w:proofErr w:type="gramStart"/>
      <w:r>
        <w:t>Government of Ontario.</w:t>
      </w:r>
      <w:proofErr w:type="gramEnd"/>
      <w:r>
        <w:t xml:space="preserve"> 2014. </w:t>
      </w:r>
      <w:r w:rsidRPr="00CB0B3F">
        <w:rPr>
          <w:i/>
        </w:rPr>
        <w:t>Realizing Our Potential: Ontario’s</w:t>
      </w:r>
      <w:r w:rsidRPr="00CB0B3F">
        <w:rPr>
          <w:i/>
          <w:lang w:val="en-CA"/>
        </w:rPr>
        <w:t xml:space="preserve"> Poverty Reduction Strategy 2014-2019</w:t>
      </w:r>
      <w:r>
        <w:rPr>
          <w:lang w:val="en-CA"/>
        </w:rPr>
        <w:t xml:space="preserve">. </w:t>
      </w:r>
      <w:proofErr w:type="gramStart"/>
      <w:r>
        <w:rPr>
          <w:lang w:val="en-CA"/>
        </w:rPr>
        <w:t>p.14</w:t>
      </w:r>
      <w:proofErr w:type="gramEnd"/>
      <w:r>
        <w:rPr>
          <w:lang w:val="en-CA"/>
        </w:rPr>
        <w:t xml:space="preserve">. Available at: </w:t>
      </w:r>
      <w:hyperlink r:id="rId22" w:history="1">
        <w:r w:rsidRPr="00EC5E3F">
          <w:rPr>
            <w:rStyle w:val="Hyperlink"/>
            <w:lang w:val="en-CA"/>
          </w:rPr>
          <w:t>http://www.ontario.ca/document/realizing-our-potential-poverty-reduction-strategy-2014-2019</w:t>
        </w:r>
      </w:hyperlink>
      <w:r>
        <w:rPr>
          <w:lang w:val="en-CA"/>
        </w:rPr>
        <w:t xml:space="preserve">. </w:t>
      </w:r>
    </w:p>
  </w:endnote>
  <w:endnote w:id="23">
    <w:p w:rsidR="00D76EC1" w:rsidRPr="00CB0B3F" w:rsidRDefault="00D76EC1" w:rsidP="00D76EC1">
      <w:pPr>
        <w:pStyle w:val="EndnoteText"/>
        <w:spacing w:after="80"/>
        <w:rPr>
          <w:lang w:val="en-CA"/>
        </w:rPr>
      </w:pPr>
      <w:r>
        <w:rPr>
          <w:rStyle w:val="EndnoteReference"/>
        </w:rPr>
        <w:endnoteRef/>
      </w:r>
      <w:r>
        <w:t xml:space="preserve"> </w:t>
      </w:r>
      <w:proofErr w:type="gramStart"/>
      <w:r>
        <w:rPr>
          <w:lang w:val="en-CA"/>
        </w:rPr>
        <w:t>Government of Ontario.</w:t>
      </w:r>
      <w:proofErr w:type="gramEnd"/>
      <w:r>
        <w:rPr>
          <w:lang w:val="en-CA"/>
        </w:rPr>
        <w:t xml:space="preserve"> 2014. </w:t>
      </w:r>
      <w:r w:rsidRPr="00CB0B3F">
        <w:rPr>
          <w:i/>
          <w:lang w:val="en-CA"/>
        </w:rPr>
        <w:t>Building Opportunity Securing our Future: Ontario Budget 2014 Budget Papers</w:t>
      </w:r>
      <w:r>
        <w:rPr>
          <w:lang w:val="en-CA"/>
        </w:rPr>
        <w:t xml:space="preserve">. The Honourable Charles Sousa, Minister of Finance. Toronto: Queen’s Printer for Ontario. </w:t>
      </w:r>
      <w:proofErr w:type="gramStart"/>
      <w:r>
        <w:rPr>
          <w:lang w:val="en-CA"/>
        </w:rPr>
        <w:t>p.4</w:t>
      </w:r>
      <w:proofErr w:type="gramEnd"/>
      <w:r>
        <w:rPr>
          <w:lang w:val="en-CA"/>
        </w:rPr>
        <w:t xml:space="preserve">. Available at: </w:t>
      </w:r>
      <w:hyperlink r:id="rId23" w:history="1">
        <w:r w:rsidRPr="00EC5E3F">
          <w:rPr>
            <w:rStyle w:val="Hyperlink"/>
            <w:lang w:val="en-CA"/>
          </w:rPr>
          <w:t>http://www.fin.gov.on.ca/en/budget/ontariobudgets/2014/</w:t>
        </w:r>
      </w:hyperlink>
      <w:r>
        <w:rPr>
          <w:lang w:val="en-CA"/>
        </w:rPr>
        <w:t xml:space="preserve">. </w:t>
      </w:r>
    </w:p>
  </w:endnote>
  <w:endnote w:id="24">
    <w:p w:rsidR="00D76EC1" w:rsidRDefault="00D76EC1" w:rsidP="00D76EC1">
      <w:pPr>
        <w:pStyle w:val="EndnoteText"/>
        <w:spacing w:after="80"/>
      </w:pPr>
      <w:r>
        <w:rPr>
          <w:rStyle w:val="EndnoteReference"/>
        </w:rPr>
        <w:endnoteRef/>
      </w:r>
      <w:r>
        <w:t xml:space="preserve"> </w:t>
      </w:r>
      <w:proofErr w:type="spellStart"/>
      <w:r w:rsidRPr="0022059C">
        <w:t>Zizys</w:t>
      </w:r>
      <w:proofErr w:type="spellEnd"/>
      <w:r w:rsidRPr="0022059C">
        <w:t xml:space="preserve">, T. 2011. </w:t>
      </w:r>
      <w:r w:rsidRPr="0022059C">
        <w:rPr>
          <w:i/>
        </w:rPr>
        <w:t xml:space="preserve">Working </w:t>
      </w:r>
      <w:r>
        <w:rPr>
          <w:i/>
        </w:rPr>
        <w:t>b</w:t>
      </w:r>
      <w:r w:rsidRPr="0022059C">
        <w:rPr>
          <w:i/>
        </w:rPr>
        <w:t xml:space="preserve">etter: Creating a </w:t>
      </w:r>
      <w:r>
        <w:rPr>
          <w:i/>
        </w:rPr>
        <w:t>h</w:t>
      </w:r>
      <w:r w:rsidRPr="0022059C">
        <w:rPr>
          <w:i/>
        </w:rPr>
        <w:t>igh-</w:t>
      </w:r>
      <w:r>
        <w:rPr>
          <w:i/>
        </w:rPr>
        <w:t>p</w:t>
      </w:r>
      <w:r w:rsidRPr="0022059C">
        <w:rPr>
          <w:i/>
        </w:rPr>
        <w:t xml:space="preserve">erforming </w:t>
      </w:r>
      <w:r>
        <w:rPr>
          <w:i/>
        </w:rPr>
        <w:t>l</w:t>
      </w:r>
      <w:r w:rsidRPr="0022059C">
        <w:rPr>
          <w:i/>
        </w:rPr>
        <w:t xml:space="preserve">abour </w:t>
      </w:r>
      <w:r>
        <w:rPr>
          <w:i/>
        </w:rPr>
        <w:t>m</w:t>
      </w:r>
      <w:r w:rsidRPr="0022059C">
        <w:rPr>
          <w:i/>
        </w:rPr>
        <w:t>arket in Ontario</w:t>
      </w:r>
      <w:r w:rsidRPr="0022059C">
        <w:t xml:space="preserve">. </w:t>
      </w:r>
      <w:r>
        <w:t xml:space="preserve">Toronto: </w:t>
      </w:r>
      <w:r w:rsidRPr="0022059C">
        <w:t xml:space="preserve">Metcalf Foundation. </w:t>
      </w:r>
      <w:hyperlink r:id="rId24" w:history="1">
        <w:r w:rsidRPr="00EC5E3F">
          <w:rPr>
            <w:rStyle w:val="Hyperlink"/>
          </w:rPr>
          <w:t>http://metcalffoundation.com/wp-content/uploads/2011/05/working-better.pdf</w:t>
        </w:r>
      </w:hyperlink>
      <w:r>
        <w:t xml:space="preserve"> </w:t>
      </w:r>
    </w:p>
  </w:endnote>
  <w:endnote w:id="25">
    <w:p w:rsidR="00D76EC1" w:rsidRDefault="00D76EC1" w:rsidP="00D76EC1">
      <w:pPr>
        <w:pStyle w:val="EndnoteText"/>
        <w:spacing w:after="80"/>
      </w:pPr>
      <w:r>
        <w:rPr>
          <w:rStyle w:val="EndnoteReference"/>
        </w:rPr>
        <w:endnoteRef/>
      </w:r>
      <w:r>
        <w:t xml:space="preserve"> See, for example,</w:t>
      </w:r>
      <w:r w:rsidRPr="00CF4FBF">
        <w:t xml:space="preserve"> </w:t>
      </w:r>
      <w:proofErr w:type="spellStart"/>
      <w:r w:rsidRPr="00CF4FBF">
        <w:t>Lynk</w:t>
      </w:r>
      <w:proofErr w:type="spellEnd"/>
      <w:r w:rsidRPr="00CF4FBF">
        <w:t xml:space="preserve">, M. 2009. </w:t>
      </w:r>
      <w:proofErr w:type="gramStart"/>
      <w:r w:rsidRPr="00CF4FBF">
        <w:t>Labour Law and the New Inequality.</w:t>
      </w:r>
      <w:proofErr w:type="gramEnd"/>
      <w:r w:rsidRPr="00CF4FBF">
        <w:t xml:space="preserve"> </w:t>
      </w:r>
      <w:r w:rsidRPr="00CF4FBF">
        <w:rPr>
          <w:i/>
        </w:rPr>
        <w:t>Just Labour: A Canadian Journal of Work and Society</w:t>
      </w:r>
      <w:r>
        <w:t xml:space="preserve">. 15: Nov. p.125-139. </w:t>
      </w:r>
      <w:hyperlink r:id="rId25" w:history="1">
        <w:r w:rsidRPr="00AA6674">
          <w:rPr>
            <w:rStyle w:val="Hyperlink"/>
          </w:rPr>
          <w:t>http://www.justlabour.yorku.ca/volume15/pdfs/11_lynk_press.pdf</w:t>
        </w:r>
      </w:hyperlink>
      <w:r w:rsidR="000D7C75">
        <w:t xml:space="preserve"> </w:t>
      </w:r>
    </w:p>
  </w:endnote>
  <w:endnote w:id="26">
    <w:p w:rsidR="00D76EC1" w:rsidRDefault="00D76EC1" w:rsidP="00D76EC1">
      <w:pPr>
        <w:pStyle w:val="EndnoteText"/>
        <w:spacing w:after="80"/>
      </w:pPr>
      <w:r>
        <w:rPr>
          <w:rStyle w:val="EndnoteReference"/>
        </w:rPr>
        <w:endnoteRef/>
      </w:r>
      <w:r>
        <w:t xml:space="preserve"> Block, S. 2015. </w:t>
      </w:r>
      <w:r w:rsidRPr="004379EB">
        <w:rPr>
          <w:i/>
        </w:rPr>
        <w:t xml:space="preserve">A </w:t>
      </w:r>
      <w:r>
        <w:rPr>
          <w:i/>
        </w:rPr>
        <w:t>h</w:t>
      </w:r>
      <w:r w:rsidRPr="004379EB">
        <w:rPr>
          <w:i/>
        </w:rPr>
        <w:t xml:space="preserve">igher </w:t>
      </w:r>
      <w:r>
        <w:rPr>
          <w:i/>
        </w:rPr>
        <w:t>s</w:t>
      </w:r>
      <w:r w:rsidRPr="004379EB">
        <w:rPr>
          <w:i/>
        </w:rPr>
        <w:t>tandard: The case for holding low-wage employers in Ontario to a higher standard</w:t>
      </w:r>
      <w:r>
        <w:t>. Toronto: Canadian Centre for Policy Alternatives</w:t>
      </w:r>
      <w:r w:rsidR="000D7C75">
        <w:t xml:space="preserve">. </w:t>
      </w:r>
      <w:hyperlink r:id="rId26" w:history="1">
        <w:r w:rsidRPr="00E32B9E">
          <w:rPr>
            <w:rStyle w:val="Hyperlink"/>
          </w:rPr>
          <w:t>https://www.policyalternatives.ca/sites/default/files/uploads/publications/Ontario%20Office/2015/06/Higher_Standard.pdf</w:t>
        </w:r>
      </w:hyperlink>
      <w:r>
        <w:t xml:space="preserve"> </w:t>
      </w:r>
    </w:p>
  </w:endnote>
  <w:endnote w:id="27">
    <w:p w:rsidR="00D76EC1" w:rsidRDefault="00D76EC1" w:rsidP="00D76EC1">
      <w:pPr>
        <w:pStyle w:val="EndnoteText"/>
        <w:spacing w:after="80"/>
      </w:pPr>
      <w:r>
        <w:rPr>
          <w:rStyle w:val="EndnoteReference"/>
        </w:rPr>
        <w:endnoteRef/>
      </w:r>
      <w:r>
        <w:t xml:space="preserve"> </w:t>
      </w:r>
      <w:proofErr w:type="gramStart"/>
      <w:r>
        <w:t>Law Commission of Ontario.</w:t>
      </w:r>
      <w:proofErr w:type="gramEnd"/>
      <w:r>
        <w:t xml:space="preserve"> 2012. </w:t>
      </w:r>
      <w:r w:rsidRPr="008776B0">
        <w:rPr>
          <w:i/>
        </w:rPr>
        <w:t xml:space="preserve">Vulnerable </w:t>
      </w:r>
      <w:r>
        <w:rPr>
          <w:i/>
        </w:rPr>
        <w:t>w</w:t>
      </w:r>
      <w:r w:rsidRPr="008776B0">
        <w:rPr>
          <w:i/>
        </w:rPr>
        <w:t xml:space="preserve">orkers and </w:t>
      </w:r>
      <w:r>
        <w:rPr>
          <w:i/>
        </w:rPr>
        <w:t>p</w:t>
      </w:r>
      <w:r w:rsidRPr="008776B0">
        <w:rPr>
          <w:i/>
        </w:rPr>
        <w:t xml:space="preserve">recarious </w:t>
      </w:r>
      <w:r>
        <w:rPr>
          <w:i/>
        </w:rPr>
        <w:t>w</w:t>
      </w:r>
      <w:r w:rsidRPr="008776B0">
        <w:rPr>
          <w:i/>
        </w:rPr>
        <w:t>ork</w:t>
      </w:r>
      <w:r>
        <w:rPr>
          <w:i/>
        </w:rPr>
        <w:t>: Final report</w:t>
      </w:r>
      <w:r>
        <w:t xml:space="preserve">. Toronto: Law Commission of Ontario. </w:t>
      </w:r>
      <w:hyperlink r:id="rId27" w:history="1">
        <w:r w:rsidRPr="00D90275">
          <w:rPr>
            <w:rStyle w:val="Hyperlink"/>
          </w:rPr>
          <w:t>http://www.lco-cdo.org/en/vulnerable-workers-final-report</w:t>
        </w:r>
      </w:hyperlink>
      <w:r>
        <w:t xml:space="preserve"> </w:t>
      </w:r>
    </w:p>
  </w:endnote>
  <w:endnote w:id="28">
    <w:p w:rsidR="00D76EC1" w:rsidRDefault="00D76EC1" w:rsidP="00D76EC1">
      <w:pPr>
        <w:pStyle w:val="EndnoteText"/>
        <w:spacing w:after="80"/>
      </w:pPr>
      <w:r>
        <w:rPr>
          <w:rStyle w:val="EndnoteReference"/>
        </w:rPr>
        <w:endnoteRef/>
      </w:r>
      <w:r>
        <w:t xml:space="preserve"> </w:t>
      </w:r>
      <w:proofErr w:type="gramStart"/>
      <w:r>
        <w:t xml:space="preserve">Block, S. and G-E </w:t>
      </w:r>
      <w:proofErr w:type="spellStart"/>
      <w:r>
        <w:t>Galabuzi</w:t>
      </w:r>
      <w:proofErr w:type="spellEnd"/>
      <w:r>
        <w:t>.</w:t>
      </w:r>
      <w:proofErr w:type="gramEnd"/>
      <w:r>
        <w:t xml:space="preserve"> 2011. </w:t>
      </w:r>
      <w:r w:rsidRPr="008776B0">
        <w:rPr>
          <w:i/>
        </w:rPr>
        <w:t xml:space="preserve">Canada’s </w:t>
      </w:r>
      <w:proofErr w:type="spellStart"/>
      <w:r>
        <w:rPr>
          <w:i/>
        </w:rPr>
        <w:t>c</w:t>
      </w:r>
      <w:r w:rsidRPr="008776B0">
        <w:rPr>
          <w:i/>
        </w:rPr>
        <w:t>olour</w:t>
      </w:r>
      <w:proofErr w:type="spellEnd"/>
      <w:r w:rsidRPr="008776B0">
        <w:rPr>
          <w:i/>
        </w:rPr>
        <w:t xml:space="preserve"> </w:t>
      </w:r>
      <w:r>
        <w:rPr>
          <w:i/>
        </w:rPr>
        <w:t>c</w:t>
      </w:r>
      <w:r w:rsidRPr="008776B0">
        <w:rPr>
          <w:i/>
        </w:rPr>
        <w:t xml:space="preserve">oded </w:t>
      </w:r>
      <w:r>
        <w:rPr>
          <w:i/>
        </w:rPr>
        <w:t>l</w:t>
      </w:r>
      <w:r w:rsidRPr="008776B0">
        <w:rPr>
          <w:i/>
        </w:rPr>
        <w:t xml:space="preserve">abour </w:t>
      </w:r>
      <w:r>
        <w:rPr>
          <w:i/>
        </w:rPr>
        <w:t>m</w:t>
      </w:r>
      <w:r w:rsidRPr="008776B0">
        <w:rPr>
          <w:i/>
        </w:rPr>
        <w:t xml:space="preserve">arket: The </w:t>
      </w:r>
      <w:r>
        <w:rPr>
          <w:i/>
        </w:rPr>
        <w:t>g</w:t>
      </w:r>
      <w:r w:rsidRPr="008776B0">
        <w:rPr>
          <w:i/>
        </w:rPr>
        <w:t xml:space="preserve">ap for </w:t>
      </w:r>
      <w:r>
        <w:rPr>
          <w:i/>
        </w:rPr>
        <w:t>r</w:t>
      </w:r>
      <w:r w:rsidRPr="008776B0">
        <w:rPr>
          <w:i/>
        </w:rPr>
        <w:t xml:space="preserve">acialized </w:t>
      </w:r>
      <w:r>
        <w:rPr>
          <w:i/>
        </w:rPr>
        <w:t>w</w:t>
      </w:r>
      <w:r w:rsidRPr="008776B0">
        <w:rPr>
          <w:i/>
        </w:rPr>
        <w:t>orkers</w:t>
      </w:r>
      <w:r>
        <w:t>. Toronto: Wellesley Institute.</w:t>
      </w:r>
      <w:r w:rsidRPr="008776B0">
        <w:t xml:space="preserve"> </w:t>
      </w:r>
      <w:hyperlink r:id="rId28" w:history="1">
        <w:r w:rsidRPr="00E32B9E">
          <w:rPr>
            <w:rStyle w:val="Hyperlink"/>
          </w:rPr>
          <w:t>http://www.wellesleyinstitute.com/wp-content/uploads/2011/03/Colour_Coded_Labour_MarketFINAL.pdf</w:t>
        </w:r>
      </w:hyperlink>
      <w:r w:rsidR="000D7C75">
        <w:t xml:space="preserve"> </w:t>
      </w:r>
    </w:p>
  </w:endnote>
  <w:endnote w:id="29">
    <w:p w:rsidR="00D76EC1" w:rsidRPr="003024FA" w:rsidRDefault="00D76EC1" w:rsidP="00D76EC1">
      <w:pPr>
        <w:pStyle w:val="EndnoteText"/>
        <w:spacing w:after="80"/>
        <w:rPr>
          <w:lang w:val="en-CA"/>
        </w:rPr>
      </w:pPr>
      <w:r>
        <w:rPr>
          <w:rStyle w:val="EndnoteReference"/>
        </w:rPr>
        <w:endnoteRef/>
      </w:r>
      <w:r>
        <w:t xml:space="preserve"> Faraday, F. 2012. </w:t>
      </w:r>
      <w:proofErr w:type="gramStart"/>
      <w:r w:rsidRPr="00373B6D">
        <w:rPr>
          <w:i/>
        </w:rPr>
        <w:t>Made in Canada: How the law constructs migrant workers’ insecurity</w:t>
      </w:r>
      <w:r>
        <w:t>.</w:t>
      </w:r>
      <w:proofErr w:type="gramEnd"/>
      <w:r>
        <w:t xml:space="preserve"> Toronto: Metcalf Foundation</w:t>
      </w:r>
      <w:r w:rsidR="000D7C75">
        <w:t xml:space="preserve">. </w:t>
      </w:r>
      <w:hyperlink r:id="rId29" w:history="1">
        <w:r w:rsidRPr="00E32B9E">
          <w:rPr>
            <w:rStyle w:val="Hyperlink"/>
          </w:rPr>
          <w:t>http://metcalffoundation.com/wp-content/uploads/2012/09/Made-in-Canada-Full-Report.pdf</w:t>
        </w:r>
      </w:hyperlink>
    </w:p>
  </w:endnote>
  <w:endnote w:id="30">
    <w:p w:rsidR="00D76EC1" w:rsidRPr="00225F89" w:rsidRDefault="00D76EC1" w:rsidP="00D76EC1">
      <w:pPr>
        <w:pStyle w:val="EndnoteText"/>
        <w:spacing w:after="80"/>
        <w:rPr>
          <w:lang w:val="en-CA"/>
        </w:rPr>
      </w:pPr>
      <w:r>
        <w:rPr>
          <w:rStyle w:val="EndnoteReference"/>
        </w:rPr>
        <w:endnoteRef/>
      </w:r>
      <w:r>
        <w:t xml:space="preserve"> </w:t>
      </w:r>
      <w:r>
        <w:rPr>
          <w:lang w:val="en-CA"/>
        </w:rPr>
        <w:t xml:space="preserve">See, for example, Ontario. 2014. </w:t>
      </w:r>
      <w:r w:rsidRPr="00225F89">
        <w:rPr>
          <w:i/>
          <w:lang w:val="en-CA"/>
        </w:rPr>
        <w:t>News release: Ontario’s Deficit $1.3 Billion Lower than Forecast in 2013 Budget: Government managing spending growth while investing in Ontario’s future</w:t>
      </w:r>
      <w:r>
        <w:rPr>
          <w:lang w:val="en-CA"/>
        </w:rPr>
        <w:t xml:space="preserve">. September 22. Available at: </w:t>
      </w:r>
      <w:hyperlink r:id="rId30" w:history="1">
        <w:r w:rsidRPr="00F952A4">
          <w:rPr>
            <w:rStyle w:val="Hyperlink"/>
            <w:lang w:val="en-CA"/>
          </w:rPr>
          <w:t>https://news.ontario.ca/mof/en/2014/09/ontarios-deficit-13-billion-lower-than-forecast-in-2013-budget.html</w:t>
        </w:r>
      </w:hyperlink>
      <w:r>
        <w:rPr>
          <w:lang w:val="en-CA"/>
        </w:rPr>
        <w:t xml:space="preserve">. </w:t>
      </w:r>
    </w:p>
  </w:endnote>
  <w:endnote w:id="31">
    <w:p w:rsidR="00D76EC1" w:rsidRPr="002B0CEE" w:rsidRDefault="00D76EC1" w:rsidP="00D76EC1">
      <w:pPr>
        <w:pStyle w:val="EndnoteText"/>
        <w:spacing w:after="80"/>
        <w:rPr>
          <w:lang w:val="en-CA"/>
        </w:rPr>
      </w:pPr>
      <w:r>
        <w:rPr>
          <w:rStyle w:val="EndnoteReference"/>
        </w:rPr>
        <w:endnoteRef/>
      </w:r>
      <w:r>
        <w:t xml:space="preserve"> </w:t>
      </w:r>
      <w:proofErr w:type="spellStart"/>
      <w:r>
        <w:t>Tiessen</w:t>
      </w:r>
      <w:proofErr w:type="spellEnd"/>
      <w:r>
        <w:t xml:space="preserve">, K. 2015. </w:t>
      </w:r>
      <w:proofErr w:type="gramStart"/>
      <w:r w:rsidRPr="00DA0912">
        <w:rPr>
          <w:i/>
        </w:rPr>
        <w:t>Fixing Ontario’s Revenue Problem: How to restore fiscal capacity</w:t>
      </w:r>
      <w:r w:rsidRPr="002B0CEE">
        <w:t>.</w:t>
      </w:r>
      <w:proofErr w:type="gramEnd"/>
      <w:r w:rsidRPr="002B0CEE">
        <w:t xml:space="preserve"> </w:t>
      </w:r>
      <w:r>
        <w:t>Toronto: Canadian Centre for Policy Alternatives – Ontario. Available at:</w:t>
      </w:r>
      <w:r w:rsidRPr="002B0CEE">
        <w:t xml:space="preserve"> </w:t>
      </w:r>
      <w:hyperlink r:id="rId31" w:history="1">
        <w:r w:rsidRPr="00EC5E3F">
          <w:rPr>
            <w:rStyle w:val="Hyperlink"/>
          </w:rPr>
          <w:t>https://www.policyalternatives.ca/publications/reports/fixing-ontarios-revenue-problem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99" w:rsidRPr="000B6A99" w:rsidRDefault="000B6A99" w:rsidP="000B6A9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3F2804">
    <w:pPr>
      <w:pStyle w:val="Footer"/>
      <w:pBdr>
        <w:top w:val="single" w:sz="4" w:space="1" w:color="auto"/>
      </w:pBdr>
      <w:tabs>
        <w:tab w:val="clear" w:pos="8640"/>
        <w:tab w:val="right" w:pos="9540"/>
      </w:tabs>
      <w:ind w:right="-36"/>
      <w:rPr>
        <w:rFonts w:ascii="Arial" w:hAnsi="Arial" w:cs="Arial"/>
        <w:sz w:val="12"/>
        <w:szCs w:val="12"/>
      </w:rPr>
    </w:pPr>
  </w:p>
  <w:p w:rsidR="000B6A99" w:rsidRPr="008B5852" w:rsidRDefault="00D76EC1" w:rsidP="003F2804">
    <w:pPr>
      <w:pStyle w:val="Footer"/>
      <w:pBdr>
        <w:top w:val="single" w:sz="4" w:space="1" w:color="auto"/>
      </w:pBdr>
      <w:tabs>
        <w:tab w:val="clear" w:pos="8640"/>
        <w:tab w:val="right" w:pos="9540"/>
      </w:tabs>
      <w:ind w:right="-36"/>
      <w:rPr>
        <w:rFonts w:ascii="Arial" w:hAnsi="Arial" w:cs="Arial"/>
        <w:sz w:val="16"/>
        <w:szCs w:val="16"/>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Income Security Advocacy Centre (ISAC) - January 2016</w:t>
    </w:r>
    <w:r w:rsidR="000B6A99" w:rsidRPr="008B5852">
      <w:rPr>
        <w:rFonts w:ascii="Arial" w:hAnsi="Arial" w:cs="Arial"/>
        <w:sz w:val="16"/>
        <w:szCs w:val="16"/>
      </w:rPr>
      <w:tab/>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D76EC1">
    <w:pPr>
      <w:pStyle w:val="Footer"/>
      <w:pBdr>
        <w:top w:val="single" w:sz="4" w:space="1" w:color="auto"/>
      </w:pBdr>
      <w:tabs>
        <w:tab w:val="clear" w:pos="8640"/>
        <w:tab w:val="right" w:pos="9540"/>
      </w:tabs>
      <w:ind w:right="-36"/>
      <w:rPr>
        <w:rFonts w:ascii="Arial" w:hAnsi="Arial" w:cs="Arial"/>
        <w:sz w:val="12"/>
        <w:szCs w:val="12"/>
      </w:rPr>
    </w:pPr>
  </w:p>
  <w:p w:rsidR="000B6A99" w:rsidRPr="008B5852" w:rsidRDefault="00D76EC1" w:rsidP="00D76EC1">
    <w:pPr>
      <w:pStyle w:val="Footer"/>
      <w:pBdr>
        <w:top w:val="single" w:sz="4" w:space="1" w:color="auto"/>
      </w:pBdr>
      <w:tabs>
        <w:tab w:val="clear" w:pos="8640"/>
        <w:tab w:val="right" w:pos="9540"/>
      </w:tabs>
      <w:ind w:right="-36"/>
      <w:rPr>
        <w:rFonts w:ascii="Arial" w:hAnsi="Arial" w:cs="Arial"/>
        <w:sz w:val="16"/>
        <w:szCs w:val="16"/>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Income Security Advocacy Centre (ISAC) - January 2016</w:t>
    </w:r>
    <w:r w:rsidR="000B6A99" w:rsidRPr="008B5852">
      <w:rPr>
        <w:rFonts w:ascii="Arial" w:hAnsi="Arial" w:cs="Arial"/>
        <w:sz w:val="16"/>
        <w:szCs w:val="16"/>
      </w:rPr>
      <w:tab/>
      <w:t>1</w:t>
    </w:r>
    <w:r w:rsidR="008B5852" w:rsidRPr="008B5852">
      <w:rPr>
        <w:rFonts w:ascii="Arial" w:hAnsi="Arial" w:cs="Arial"/>
        <w:sz w:val="16"/>
        <w:szCs w:val="16"/>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D76EC1">
    <w:pPr>
      <w:pStyle w:val="Footer"/>
      <w:pBdr>
        <w:top w:val="single" w:sz="4" w:space="1" w:color="auto"/>
      </w:pBdr>
      <w:tabs>
        <w:tab w:val="clear" w:pos="8640"/>
        <w:tab w:val="right" w:pos="9540"/>
      </w:tabs>
      <w:ind w:right="-36"/>
      <w:rPr>
        <w:rFonts w:ascii="Arial" w:hAnsi="Arial" w:cs="Arial"/>
        <w:sz w:val="12"/>
        <w:szCs w:val="12"/>
      </w:rPr>
    </w:pPr>
  </w:p>
  <w:p w:rsidR="000B6A99" w:rsidRPr="00D76EC1" w:rsidRDefault="00D76EC1" w:rsidP="00D76EC1">
    <w:pPr>
      <w:pStyle w:val="Foote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Income Security Advocacy Centre (ISAC) - January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B" w:rsidRPr="0097170B" w:rsidRDefault="0097170B" w:rsidP="003F2804">
    <w:pPr>
      <w:pStyle w:val="Footer"/>
      <w:pBdr>
        <w:top w:val="single" w:sz="4" w:space="1" w:color="auto"/>
      </w:pBdr>
      <w:tabs>
        <w:tab w:val="clear" w:pos="8640"/>
        <w:tab w:val="right" w:pos="9540"/>
      </w:tabs>
      <w:ind w:right="-36"/>
      <w:rPr>
        <w:rFonts w:ascii="Arial" w:hAnsi="Arial" w:cs="Arial"/>
        <w:sz w:val="12"/>
        <w:szCs w:val="12"/>
      </w:rPr>
    </w:pPr>
  </w:p>
  <w:p w:rsidR="000B6A99" w:rsidRPr="00701DB0" w:rsidRDefault="0097170B" w:rsidP="003F2804">
    <w:pPr>
      <w:pStyle w:val="Footer"/>
      <w:pBdr>
        <w:top w:val="single" w:sz="4" w:space="1" w:color="auto"/>
      </w:pBdr>
      <w:tabs>
        <w:tab w:val="clear" w:pos="8640"/>
        <w:tab w:val="right" w:pos="9540"/>
      </w:tabs>
      <w:ind w:right="-36"/>
      <w:rPr>
        <w:rFonts w:ascii="Source Sans Pro" w:hAnsi="Source Sans Pro" w:cs="Arial"/>
        <w:sz w:val="18"/>
        <w:szCs w:val="18"/>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 xml:space="preserve">Income Security Advocacy Centre (ISAC) - </w:t>
    </w:r>
    <w:r w:rsidRPr="00D76EC1">
      <w:rPr>
        <w:rFonts w:ascii="Arial" w:hAnsi="Arial" w:cs="Arial"/>
        <w:sz w:val="16"/>
        <w:szCs w:val="16"/>
      </w:rPr>
      <w:t>January 2016</w:t>
    </w:r>
    <w:r w:rsidR="000B6A99" w:rsidRPr="0097170B">
      <w:rPr>
        <w:rFonts w:ascii="Arial" w:hAnsi="Arial" w:cs="Arial"/>
        <w:sz w:val="16"/>
        <w:szCs w:val="16"/>
      </w:rP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B" w:rsidRPr="0097170B" w:rsidRDefault="0097170B" w:rsidP="0097170B">
    <w:pPr>
      <w:pStyle w:val="Footer"/>
      <w:pBdr>
        <w:top w:val="single" w:sz="4" w:space="1" w:color="auto"/>
      </w:pBdr>
      <w:tabs>
        <w:tab w:val="clear" w:pos="8640"/>
        <w:tab w:val="right" w:pos="9540"/>
      </w:tabs>
      <w:ind w:right="-36"/>
      <w:rPr>
        <w:rFonts w:ascii="Arial" w:hAnsi="Arial" w:cs="Arial"/>
        <w:sz w:val="12"/>
        <w:szCs w:val="12"/>
      </w:rPr>
    </w:pPr>
  </w:p>
  <w:p w:rsidR="000B6A99" w:rsidRPr="008B5852" w:rsidRDefault="0097170B" w:rsidP="003F2804">
    <w:pPr>
      <w:pStyle w:val="Footer"/>
      <w:pBdr>
        <w:top w:val="single" w:sz="4" w:space="1" w:color="auto"/>
      </w:pBdr>
      <w:tabs>
        <w:tab w:val="clear" w:pos="8640"/>
        <w:tab w:val="right" w:pos="9540"/>
      </w:tabs>
      <w:ind w:right="-36"/>
      <w:rPr>
        <w:rFonts w:ascii="Arial" w:hAnsi="Arial" w:cs="Arial"/>
        <w:sz w:val="16"/>
        <w:szCs w:val="16"/>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 xml:space="preserve">Income Security Advocacy Centre (ISAC) - </w:t>
    </w:r>
    <w:r w:rsidRPr="00D76EC1">
      <w:rPr>
        <w:rFonts w:ascii="Arial" w:hAnsi="Arial" w:cs="Arial"/>
        <w:sz w:val="16"/>
        <w:szCs w:val="16"/>
      </w:rPr>
      <w:t>January 2016</w:t>
    </w:r>
    <w:r w:rsidR="000B6A99" w:rsidRPr="008B5852">
      <w:rPr>
        <w:rFonts w:ascii="Arial" w:hAnsi="Arial" w:cs="Arial"/>
        <w:sz w:val="16"/>
        <w:szCs w:val="16"/>
      </w:rPr>
      <w:tab/>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B" w:rsidRPr="0097170B" w:rsidRDefault="0097170B" w:rsidP="0097170B">
    <w:pPr>
      <w:pStyle w:val="Footer"/>
      <w:pBdr>
        <w:top w:val="single" w:sz="4" w:space="0" w:color="auto"/>
      </w:pBdr>
      <w:tabs>
        <w:tab w:val="clear" w:pos="8640"/>
        <w:tab w:val="right" w:pos="9540"/>
      </w:tabs>
      <w:ind w:right="-36" w:firstLine="720"/>
      <w:rPr>
        <w:rFonts w:ascii="Arial" w:hAnsi="Arial" w:cs="Arial"/>
        <w:sz w:val="12"/>
        <w:szCs w:val="12"/>
      </w:rPr>
    </w:pPr>
  </w:p>
  <w:p w:rsidR="000B6A99" w:rsidRPr="00701DB0" w:rsidRDefault="0097170B" w:rsidP="0097170B">
    <w:pPr>
      <w:pStyle w:val="Footer"/>
      <w:pBdr>
        <w:top w:val="single" w:sz="4" w:space="0" w:color="auto"/>
      </w:pBdr>
      <w:tabs>
        <w:tab w:val="clear" w:pos="8640"/>
        <w:tab w:val="right" w:pos="9540"/>
      </w:tabs>
      <w:ind w:right="-36"/>
      <w:rPr>
        <w:rFonts w:ascii="Source Sans Pro" w:hAnsi="Source Sans Pro" w:cs="Arial"/>
        <w:sz w:val="18"/>
        <w:szCs w:val="18"/>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 xml:space="preserve">Income Security Advocacy Centre (ISAC) - </w:t>
    </w:r>
    <w:r w:rsidRPr="00D76EC1">
      <w:rPr>
        <w:rFonts w:ascii="Arial" w:hAnsi="Arial" w:cs="Arial"/>
        <w:sz w:val="16"/>
        <w:szCs w:val="16"/>
      </w:rPr>
      <w:t>January 2016</w:t>
    </w:r>
    <w:r w:rsidR="000B6A99" w:rsidRPr="0097170B">
      <w:rPr>
        <w:rFonts w:ascii="Arial" w:hAnsi="Arial" w:cs="Arial"/>
        <w:sz w:val="16"/>
        <w:szCs w:val="16"/>
      </w:rPr>
      <w:tab/>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D76EC1">
    <w:pPr>
      <w:pStyle w:val="Footer"/>
      <w:pBdr>
        <w:top w:val="single" w:sz="4" w:space="1" w:color="auto"/>
      </w:pBdr>
      <w:tabs>
        <w:tab w:val="clear" w:pos="8640"/>
        <w:tab w:val="right" w:pos="9540"/>
      </w:tabs>
      <w:ind w:right="-36"/>
      <w:rPr>
        <w:rFonts w:ascii="Arial" w:hAnsi="Arial" w:cs="Arial"/>
        <w:sz w:val="12"/>
        <w:szCs w:val="12"/>
      </w:rPr>
    </w:pPr>
  </w:p>
  <w:p w:rsidR="000B6A99" w:rsidRPr="00701DB0" w:rsidRDefault="00D76EC1" w:rsidP="00D76EC1">
    <w:pPr>
      <w:pStyle w:val="Footer"/>
      <w:pBdr>
        <w:top w:val="single" w:sz="4" w:space="1" w:color="auto"/>
      </w:pBdr>
      <w:tabs>
        <w:tab w:val="clear" w:pos="8640"/>
        <w:tab w:val="right" w:pos="9540"/>
      </w:tabs>
      <w:ind w:right="-36"/>
      <w:rPr>
        <w:rFonts w:ascii="Source Sans Pro" w:hAnsi="Source Sans Pro" w:cs="Arial"/>
        <w:sz w:val="18"/>
        <w:szCs w:val="18"/>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 xml:space="preserve">Income Security Advocacy Centre (ISAC) - </w:t>
    </w:r>
    <w:r w:rsidRPr="00D76EC1">
      <w:rPr>
        <w:rFonts w:ascii="Arial" w:hAnsi="Arial" w:cs="Arial"/>
        <w:sz w:val="16"/>
        <w:szCs w:val="16"/>
      </w:rPr>
      <w:t>January 2016</w:t>
    </w:r>
    <w:r>
      <w:rPr>
        <w:rFonts w:ascii="Arial" w:hAnsi="Arial" w:cs="Arial"/>
        <w:sz w:val="16"/>
        <w:szCs w:val="16"/>
      </w:rPr>
      <w:tab/>
    </w:r>
    <w:r w:rsidR="000B6A99" w:rsidRPr="00D76EC1">
      <w:rPr>
        <w:rFonts w:ascii="Arial" w:hAnsi="Arial" w:cs="Arial"/>
        <w:sz w:val="16"/>
        <w:szCs w:val="16"/>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D76EC1">
    <w:pPr>
      <w:pStyle w:val="Footer"/>
      <w:pBdr>
        <w:top w:val="single" w:sz="4" w:space="1" w:color="auto"/>
      </w:pBdr>
      <w:tabs>
        <w:tab w:val="clear" w:pos="8640"/>
        <w:tab w:val="right" w:pos="9540"/>
      </w:tabs>
      <w:ind w:right="-36"/>
      <w:rPr>
        <w:rFonts w:ascii="Arial" w:hAnsi="Arial" w:cs="Arial"/>
        <w:sz w:val="12"/>
        <w:szCs w:val="12"/>
      </w:rPr>
    </w:pPr>
  </w:p>
  <w:p w:rsidR="000B6A99" w:rsidRPr="008B5852" w:rsidRDefault="00D76EC1" w:rsidP="00D76EC1">
    <w:pPr>
      <w:pStyle w:val="Footer"/>
      <w:pBdr>
        <w:top w:val="single" w:sz="4" w:space="1" w:color="auto"/>
      </w:pBdr>
      <w:tabs>
        <w:tab w:val="clear" w:pos="8640"/>
        <w:tab w:val="right" w:pos="9540"/>
      </w:tabs>
      <w:ind w:right="-36"/>
      <w:rPr>
        <w:rFonts w:ascii="Arial" w:hAnsi="Arial" w:cs="Arial"/>
        <w:sz w:val="16"/>
        <w:szCs w:val="16"/>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 xml:space="preserve">Income Security Advocacy Centre (ISAC) - </w:t>
    </w:r>
    <w:r w:rsidRPr="00D76EC1">
      <w:rPr>
        <w:rFonts w:ascii="Arial" w:hAnsi="Arial" w:cs="Arial"/>
        <w:sz w:val="16"/>
        <w:szCs w:val="16"/>
      </w:rPr>
      <w:t>January 2016</w:t>
    </w:r>
    <w:r w:rsidR="000B6A99" w:rsidRPr="008B5852">
      <w:rPr>
        <w:rFonts w:ascii="Arial" w:hAnsi="Arial" w:cs="Arial"/>
        <w:sz w:val="16"/>
        <w:szCs w:val="16"/>
      </w:rPr>
      <w:tab/>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D76EC1">
    <w:pPr>
      <w:pStyle w:val="Footer"/>
      <w:pBdr>
        <w:top w:val="single" w:sz="4" w:space="1" w:color="auto"/>
      </w:pBdr>
      <w:tabs>
        <w:tab w:val="clear" w:pos="8640"/>
        <w:tab w:val="right" w:pos="9540"/>
      </w:tabs>
      <w:ind w:right="-36"/>
      <w:rPr>
        <w:rFonts w:ascii="Arial" w:hAnsi="Arial" w:cs="Arial"/>
        <w:sz w:val="12"/>
        <w:szCs w:val="12"/>
      </w:rPr>
    </w:pPr>
  </w:p>
  <w:p w:rsidR="000B6A99" w:rsidRPr="00701DB0" w:rsidRDefault="00D76EC1" w:rsidP="00D76EC1">
    <w:pPr>
      <w:pStyle w:val="Footer"/>
      <w:pBdr>
        <w:top w:val="single" w:sz="4" w:space="1" w:color="auto"/>
      </w:pBdr>
      <w:tabs>
        <w:tab w:val="clear" w:pos="8640"/>
        <w:tab w:val="right" w:pos="9540"/>
      </w:tabs>
      <w:ind w:right="-36"/>
      <w:rPr>
        <w:rFonts w:ascii="Source Sans Pro" w:hAnsi="Source Sans Pro" w:cs="Arial"/>
        <w:sz w:val="18"/>
        <w:szCs w:val="18"/>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 xml:space="preserve">Income Security Advocacy Centre (ISAC) - </w:t>
    </w:r>
    <w:r w:rsidRPr="00D76EC1">
      <w:rPr>
        <w:rFonts w:ascii="Arial" w:hAnsi="Arial" w:cs="Arial"/>
        <w:sz w:val="16"/>
        <w:szCs w:val="16"/>
      </w:rPr>
      <w:t>January 2016</w:t>
    </w:r>
    <w:r w:rsidR="000B6A99" w:rsidRPr="00D76EC1">
      <w:rPr>
        <w:rFonts w:ascii="Arial" w:hAnsi="Arial" w:cs="Arial"/>
        <w:sz w:val="16"/>
        <w:szCs w:val="16"/>
      </w:rPr>
      <w:tab/>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3F2804">
    <w:pPr>
      <w:pStyle w:val="Footer"/>
      <w:pBdr>
        <w:top w:val="single" w:sz="4" w:space="1" w:color="auto"/>
      </w:pBdr>
      <w:tabs>
        <w:tab w:val="clear" w:pos="8640"/>
        <w:tab w:val="right" w:pos="9540"/>
      </w:tabs>
      <w:ind w:right="-36"/>
      <w:rPr>
        <w:rFonts w:ascii="Arial" w:hAnsi="Arial" w:cs="Arial"/>
        <w:sz w:val="12"/>
        <w:szCs w:val="12"/>
      </w:rPr>
    </w:pPr>
  </w:p>
  <w:p w:rsidR="000B6A99" w:rsidRPr="008B5852" w:rsidRDefault="008B5852" w:rsidP="003F2804">
    <w:pPr>
      <w:pStyle w:val="Footer"/>
      <w:pBdr>
        <w:top w:val="single" w:sz="4" w:space="1" w:color="auto"/>
      </w:pBdr>
      <w:tabs>
        <w:tab w:val="clear" w:pos="8640"/>
        <w:tab w:val="right" w:pos="9540"/>
      </w:tabs>
      <w:ind w:right="-36"/>
      <w:rPr>
        <w:rFonts w:ascii="Arial" w:hAnsi="Arial" w:cs="Arial"/>
        <w:sz w:val="16"/>
        <w:szCs w:val="16"/>
      </w:rPr>
    </w:pPr>
    <w:r>
      <w:rPr>
        <w:rFonts w:ascii="Arial" w:hAnsi="Arial" w:cs="Arial"/>
        <w:sz w:val="16"/>
        <w:szCs w:val="16"/>
      </w:rPr>
      <w:t xml:space="preserve">Budget 2016 - </w:t>
    </w:r>
    <w:r w:rsidR="000B6A99"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Income Security Advocacy Centre (ISAC) - January 2016</w:t>
    </w:r>
    <w:r w:rsidR="000B6A99" w:rsidRPr="008B5852">
      <w:rPr>
        <w:rFonts w:ascii="Arial" w:hAnsi="Arial" w:cs="Arial"/>
        <w:sz w:val="16"/>
        <w:szCs w:val="16"/>
      </w:rPr>
      <w:tab/>
      <w:t>7</w:t>
    </w:r>
  </w:p>
  <w:p w:rsidR="000B6A99" w:rsidRPr="008B5852" w:rsidRDefault="000B6A99" w:rsidP="004948F6">
    <w:pPr>
      <w:pStyle w:val="Footer"/>
      <w:pBdr>
        <w:top w:val="single" w:sz="4" w:space="1" w:color="auto"/>
      </w:pBdr>
      <w:ind w:right="-36"/>
      <w:rPr>
        <w:rFonts w:ascii="Arial" w:hAnsi="Arial" w:cs="Arial"/>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C1" w:rsidRPr="0097170B" w:rsidRDefault="00D76EC1" w:rsidP="00D76EC1">
    <w:pPr>
      <w:pStyle w:val="Footer"/>
      <w:pBdr>
        <w:top w:val="single" w:sz="4" w:space="1" w:color="auto"/>
      </w:pBdr>
      <w:tabs>
        <w:tab w:val="clear" w:pos="8640"/>
        <w:tab w:val="right" w:pos="9540"/>
      </w:tabs>
      <w:ind w:right="-36"/>
      <w:rPr>
        <w:rFonts w:ascii="Arial" w:hAnsi="Arial" w:cs="Arial"/>
        <w:sz w:val="12"/>
        <w:szCs w:val="12"/>
      </w:rPr>
    </w:pPr>
  </w:p>
  <w:p w:rsidR="000B6A99" w:rsidRPr="008B5852" w:rsidRDefault="00D76EC1" w:rsidP="00D76EC1">
    <w:pPr>
      <w:pStyle w:val="Footer"/>
      <w:pBdr>
        <w:top w:val="single" w:sz="4" w:space="1" w:color="auto"/>
      </w:pBdr>
      <w:tabs>
        <w:tab w:val="clear" w:pos="8640"/>
        <w:tab w:val="right" w:pos="9540"/>
      </w:tabs>
      <w:ind w:right="-36"/>
      <w:rPr>
        <w:rFonts w:ascii="Arial" w:hAnsi="Arial" w:cs="Arial"/>
        <w:sz w:val="16"/>
        <w:szCs w:val="16"/>
      </w:rPr>
    </w:pPr>
    <w:r>
      <w:rPr>
        <w:rFonts w:ascii="Arial" w:hAnsi="Arial" w:cs="Arial"/>
        <w:sz w:val="16"/>
        <w:szCs w:val="16"/>
      </w:rPr>
      <w:t xml:space="preserve">Budget 2016 - </w:t>
    </w:r>
    <w:r w:rsidRPr="008B5852">
      <w:rPr>
        <w:rFonts w:ascii="Arial" w:hAnsi="Arial" w:cs="Arial"/>
        <w:sz w:val="16"/>
        <w:szCs w:val="16"/>
      </w:rPr>
      <w:t>Pre-Budget Submission</w:t>
    </w:r>
    <w:r>
      <w:rPr>
        <w:rFonts w:ascii="Arial" w:hAnsi="Arial" w:cs="Arial"/>
        <w:sz w:val="16"/>
        <w:szCs w:val="16"/>
      </w:rPr>
      <w:t xml:space="preserve"> - </w:t>
    </w:r>
    <w:r w:rsidRPr="008B5852">
      <w:rPr>
        <w:rFonts w:ascii="Arial" w:hAnsi="Arial" w:cs="Arial"/>
        <w:sz w:val="16"/>
        <w:szCs w:val="16"/>
      </w:rPr>
      <w:t>Income Security Advocacy Centre (ISAC) - January 2016</w:t>
    </w:r>
    <w:r w:rsidR="000B6A99" w:rsidRPr="008B5852">
      <w:rPr>
        <w:rFonts w:ascii="Arial" w:hAnsi="Arial" w:cs="Arial"/>
        <w:sz w:val="16"/>
        <w:szCs w:val="16"/>
      </w:rPr>
      <w:ta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99" w:rsidRDefault="000B6A99">
      <w:r>
        <w:separator/>
      </w:r>
    </w:p>
  </w:footnote>
  <w:footnote w:type="continuationSeparator" w:id="0">
    <w:p w:rsidR="000B6A99" w:rsidRDefault="000B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4C5"/>
    <w:multiLevelType w:val="hybridMultilevel"/>
    <w:tmpl w:val="18B2D56C"/>
    <w:lvl w:ilvl="0" w:tplc="6888BC7C">
      <w:start w:val="1"/>
      <w:numFmt w:val="bullet"/>
      <w:lvlText w:val=""/>
      <w:lvlJc w:val="left"/>
      <w:pPr>
        <w:tabs>
          <w:tab w:val="num" w:pos="1080"/>
        </w:tabs>
        <w:ind w:left="1080" w:hanging="360"/>
      </w:pPr>
      <w:rPr>
        <w:rFonts w:ascii="Symbol" w:hAnsi="Symbol" w:hint="default"/>
        <w:color w:val="auto"/>
        <w:sz w:val="20"/>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10E25F41"/>
    <w:multiLevelType w:val="hybridMultilevel"/>
    <w:tmpl w:val="92565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E87865"/>
    <w:multiLevelType w:val="hybridMultilevel"/>
    <w:tmpl w:val="271E37B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3">
    <w:nsid w:val="13280E7E"/>
    <w:multiLevelType w:val="hybridMultilevel"/>
    <w:tmpl w:val="638E974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598135F"/>
    <w:multiLevelType w:val="hybridMultilevel"/>
    <w:tmpl w:val="64CEB8AA"/>
    <w:lvl w:ilvl="0" w:tplc="53403E3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D542CD"/>
    <w:multiLevelType w:val="hybridMultilevel"/>
    <w:tmpl w:val="1748A576"/>
    <w:lvl w:ilvl="0" w:tplc="55CE32C4">
      <w:start w:val="1"/>
      <w:numFmt w:val="decimal"/>
      <w:lvlText w:val="%1."/>
      <w:lvlJc w:val="left"/>
      <w:pPr>
        <w:tabs>
          <w:tab w:val="num" w:pos="1080"/>
        </w:tabs>
        <w:ind w:left="1080" w:hanging="360"/>
      </w:pPr>
      <w:rPr>
        <w:rFonts w:hint="default"/>
        <w:color w:val="auto"/>
        <w:sz w:val="24"/>
      </w:rPr>
    </w:lvl>
    <w:lvl w:ilvl="1" w:tplc="6888BC7C">
      <w:start w:val="1"/>
      <w:numFmt w:val="bullet"/>
      <w:lvlText w:val=""/>
      <w:lvlJc w:val="left"/>
      <w:pPr>
        <w:tabs>
          <w:tab w:val="num" w:pos="1800"/>
        </w:tabs>
        <w:ind w:left="1800" w:hanging="360"/>
      </w:pPr>
      <w:rPr>
        <w:rFonts w:ascii="Symbol" w:hAnsi="Symbol" w:hint="default"/>
        <w:color w:val="auto"/>
        <w:sz w:val="20"/>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nsid w:val="1BE37FB7"/>
    <w:multiLevelType w:val="hybridMultilevel"/>
    <w:tmpl w:val="A6A0D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861986"/>
    <w:multiLevelType w:val="hybridMultilevel"/>
    <w:tmpl w:val="D0282092"/>
    <w:lvl w:ilvl="0" w:tplc="4BA438B4">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600E76"/>
    <w:multiLevelType w:val="hybridMultilevel"/>
    <w:tmpl w:val="F4F0378E"/>
    <w:lvl w:ilvl="0" w:tplc="6888BC7C">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B7325E2"/>
    <w:multiLevelType w:val="hybridMultilevel"/>
    <w:tmpl w:val="C47A1EAE"/>
    <w:lvl w:ilvl="0" w:tplc="60307AC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8A00D1"/>
    <w:multiLevelType w:val="hybridMultilevel"/>
    <w:tmpl w:val="0E74B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EB51AC"/>
    <w:multiLevelType w:val="hybridMultilevel"/>
    <w:tmpl w:val="D0C81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243289"/>
    <w:multiLevelType w:val="hybridMultilevel"/>
    <w:tmpl w:val="6F22D4F2"/>
    <w:lvl w:ilvl="0" w:tplc="1C2ABF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4514174"/>
    <w:multiLevelType w:val="hybridMultilevel"/>
    <w:tmpl w:val="8E4A3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4C80D94"/>
    <w:multiLevelType w:val="hybridMultilevel"/>
    <w:tmpl w:val="179872CA"/>
    <w:lvl w:ilvl="0" w:tplc="146E26C0">
      <w:start w:val="1"/>
      <w:numFmt w:val="decimal"/>
      <w:pStyle w:val="style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4DD528B"/>
    <w:multiLevelType w:val="multilevel"/>
    <w:tmpl w:val="C504B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9EE1080"/>
    <w:multiLevelType w:val="hybridMultilevel"/>
    <w:tmpl w:val="58E0F9CE"/>
    <w:lvl w:ilvl="0" w:tplc="6888BC7C">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BD761DE"/>
    <w:multiLevelType w:val="hybridMultilevel"/>
    <w:tmpl w:val="A81CC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5179E7"/>
    <w:multiLevelType w:val="hybridMultilevel"/>
    <w:tmpl w:val="97D6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27D7CEC"/>
    <w:multiLevelType w:val="hybridMultilevel"/>
    <w:tmpl w:val="095EC8C8"/>
    <w:lvl w:ilvl="0" w:tplc="6888BC7C">
      <w:start w:val="1"/>
      <w:numFmt w:val="bullet"/>
      <w:lvlText w:val=""/>
      <w:lvlJc w:val="left"/>
      <w:pPr>
        <w:tabs>
          <w:tab w:val="num" w:pos="720"/>
        </w:tabs>
        <w:ind w:left="720" w:hanging="360"/>
      </w:pPr>
      <w:rPr>
        <w:rFonts w:ascii="Symbol" w:hAnsi="Symbol" w:hint="default"/>
        <w:color w:val="auto"/>
        <w:sz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2B37FCB"/>
    <w:multiLevelType w:val="hybridMultilevel"/>
    <w:tmpl w:val="E6B2F0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2C83740"/>
    <w:multiLevelType w:val="hybridMultilevel"/>
    <w:tmpl w:val="A316F45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22">
    <w:nsid w:val="42CA7969"/>
    <w:multiLevelType w:val="hybridMultilevel"/>
    <w:tmpl w:val="3A147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0410BD0"/>
    <w:multiLevelType w:val="hybridMultilevel"/>
    <w:tmpl w:val="C32C161E"/>
    <w:lvl w:ilvl="0" w:tplc="26481B60">
      <w:start w:val="1"/>
      <w:numFmt w:val="decimal"/>
      <w:pStyle w:val="Leandra"/>
      <w:lvlText w:val="%1."/>
      <w:lvlJc w:val="left"/>
      <w:pPr>
        <w:tabs>
          <w:tab w:val="num" w:pos="360"/>
        </w:tabs>
        <w:ind w:left="0" w:hanging="216"/>
      </w:pPr>
      <w:rPr>
        <w:rFonts w:ascii="Arial" w:hAnsi="Arial" w:hint="default"/>
        <w:sz w:val="24"/>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53843F0C"/>
    <w:multiLevelType w:val="hybridMultilevel"/>
    <w:tmpl w:val="BF4432B8"/>
    <w:lvl w:ilvl="0" w:tplc="6888BC7C">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56C17AC6"/>
    <w:multiLevelType w:val="hybridMultilevel"/>
    <w:tmpl w:val="A52AEC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B9B136A"/>
    <w:multiLevelType w:val="hybridMultilevel"/>
    <w:tmpl w:val="1B3C36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2232FE6"/>
    <w:multiLevelType w:val="hybridMultilevel"/>
    <w:tmpl w:val="20CA27A0"/>
    <w:lvl w:ilvl="0" w:tplc="CDBADFEC">
      <w:start w:val="3"/>
      <w:numFmt w:val="bullet"/>
      <w:lvlText w:val="-"/>
      <w:lvlJc w:val="left"/>
      <w:pPr>
        <w:tabs>
          <w:tab w:val="num" w:pos="720"/>
        </w:tabs>
        <w:ind w:left="720" w:hanging="360"/>
      </w:pPr>
      <w:rPr>
        <w:rFonts w:ascii="Arial" w:eastAsia="Times New Roman" w:hAnsi="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nsid w:val="627E3658"/>
    <w:multiLevelType w:val="hybridMultilevel"/>
    <w:tmpl w:val="FB8A7C90"/>
    <w:lvl w:ilvl="0" w:tplc="6888BC7C">
      <w:start w:val="1"/>
      <w:numFmt w:val="bullet"/>
      <w:lvlText w:val=""/>
      <w:lvlJc w:val="left"/>
      <w:pPr>
        <w:tabs>
          <w:tab w:val="num" w:pos="720"/>
        </w:tabs>
        <w:ind w:left="72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AF63B70"/>
    <w:multiLevelType w:val="multilevel"/>
    <w:tmpl w:val="855A4FFE"/>
    <w:styleLink w:val="Test"/>
    <w:lvl w:ilvl="0">
      <w:start w:val="1"/>
      <w:numFmt w:val="decimal"/>
      <w:isLgl/>
      <w:lvlText w:val="%1)"/>
      <w:lvlJc w:val="left"/>
      <w:pPr>
        <w:tabs>
          <w:tab w:val="num" w:pos="360"/>
        </w:tabs>
        <w:ind w:left="360" w:hanging="432"/>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7D6280D"/>
    <w:multiLevelType w:val="multilevel"/>
    <w:tmpl w:val="0DFA9DC8"/>
    <w:lvl w:ilvl="0">
      <w:start w:val="1"/>
      <w:numFmt w:val="decimal"/>
      <w:lvlText w:val="%1."/>
      <w:lvlJc w:val="left"/>
      <w:pPr>
        <w:tabs>
          <w:tab w:val="num" w:pos="1080"/>
        </w:tabs>
        <w:ind w:left="1080" w:hanging="360"/>
      </w:pPr>
      <w:rPr>
        <w:rFonts w:hint="default"/>
        <w:color w:val="auto"/>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D613DE4"/>
    <w:multiLevelType w:val="hybridMultilevel"/>
    <w:tmpl w:val="4720F5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DB600F2"/>
    <w:multiLevelType w:val="hybridMultilevel"/>
    <w:tmpl w:val="F272A2CE"/>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76007DD2" w:tentative="1">
      <w:start w:val="1"/>
      <w:numFmt w:val="bullet"/>
      <w:lvlText w:val="–"/>
      <w:lvlJc w:val="left"/>
      <w:pPr>
        <w:tabs>
          <w:tab w:val="num" w:pos="2160"/>
        </w:tabs>
        <w:ind w:left="2160" w:hanging="360"/>
      </w:pPr>
      <w:rPr>
        <w:rFonts w:ascii="Arial" w:hAnsi="Arial" w:hint="default"/>
      </w:rPr>
    </w:lvl>
    <w:lvl w:ilvl="3" w:tplc="5B5C2E60" w:tentative="1">
      <w:start w:val="1"/>
      <w:numFmt w:val="bullet"/>
      <w:lvlText w:val="–"/>
      <w:lvlJc w:val="left"/>
      <w:pPr>
        <w:tabs>
          <w:tab w:val="num" w:pos="2880"/>
        </w:tabs>
        <w:ind w:left="2880" w:hanging="360"/>
      </w:pPr>
      <w:rPr>
        <w:rFonts w:ascii="Arial" w:hAnsi="Arial" w:hint="default"/>
      </w:rPr>
    </w:lvl>
    <w:lvl w:ilvl="4" w:tplc="911A3B08" w:tentative="1">
      <w:start w:val="1"/>
      <w:numFmt w:val="bullet"/>
      <w:lvlText w:val="–"/>
      <w:lvlJc w:val="left"/>
      <w:pPr>
        <w:tabs>
          <w:tab w:val="num" w:pos="3600"/>
        </w:tabs>
        <w:ind w:left="3600" w:hanging="360"/>
      </w:pPr>
      <w:rPr>
        <w:rFonts w:ascii="Arial" w:hAnsi="Arial" w:hint="default"/>
      </w:rPr>
    </w:lvl>
    <w:lvl w:ilvl="5" w:tplc="2B7A6A1E" w:tentative="1">
      <w:start w:val="1"/>
      <w:numFmt w:val="bullet"/>
      <w:lvlText w:val="–"/>
      <w:lvlJc w:val="left"/>
      <w:pPr>
        <w:tabs>
          <w:tab w:val="num" w:pos="4320"/>
        </w:tabs>
        <w:ind w:left="4320" w:hanging="360"/>
      </w:pPr>
      <w:rPr>
        <w:rFonts w:ascii="Arial" w:hAnsi="Arial" w:hint="default"/>
      </w:rPr>
    </w:lvl>
    <w:lvl w:ilvl="6" w:tplc="82124EFC" w:tentative="1">
      <w:start w:val="1"/>
      <w:numFmt w:val="bullet"/>
      <w:lvlText w:val="–"/>
      <w:lvlJc w:val="left"/>
      <w:pPr>
        <w:tabs>
          <w:tab w:val="num" w:pos="5040"/>
        </w:tabs>
        <w:ind w:left="5040" w:hanging="360"/>
      </w:pPr>
      <w:rPr>
        <w:rFonts w:ascii="Arial" w:hAnsi="Arial" w:hint="default"/>
      </w:rPr>
    </w:lvl>
    <w:lvl w:ilvl="7" w:tplc="94CA7D78" w:tentative="1">
      <w:start w:val="1"/>
      <w:numFmt w:val="bullet"/>
      <w:lvlText w:val="–"/>
      <w:lvlJc w:val="left"/>
      <w:pPr>
        <w:tabs>
          <w:tab w:val="num" w:pos="5760"/>
        </w:tabs>
        <w:ind w:left="5760" w:hanging="360"/>
      </w:pPr>
      <w:rPr>
        <w:rFonts w:ascii="Arial" w:hAnsi="Arial" w:hint="default"/>
      </w:rPr>
    </w:lvl>
    <w:lvl w:ilvl="8" w:tplc="FD427DB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3"/>
  </w:num>
  <w:num w:numId="3">
    <w:abstractNumId w:val="26"/>
  </w:num>
  <w:num w:numId="4">
    <w:abstractNumId w:val="7"/>
  </w:num>
  <w:num w:numId="5">
    <w:abstractNumId w:val="28"/>
  </w:num>
  <w:num w:numId="6">
    <w:abstractNumId w:val="31"/>
  </w:num>
  <w:num w:numId="7">
    <w:abstractNumId w:val="16"/>
  </w:num>
  <w:num w:numId="8">
    <w:abstractNumId w:val="19"/>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4"/>
  </w:num>
  <w:num w:numId="13">
    <w:abstractNumId w:val="5"/>
  </w:num>
  <w:num w:numId="14">
    <w:abstractNumId w:val="30"/>
  </w:num>
  <w:num w:numId="15">
    <w:abstractNumId w:val="1"/>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9"/>
  </w:num>
  <w:num w:numId="21">
    <w:abstractNumId w:val="25"/>
  </w:num>
  <w:num w:numId="22">
    <w:abstractNumId w:val="11"/>
  </w:num>
  <w:num w:numId="23">
    <w:abstractNumId w:val="18"/>
  </w:num>
  <w:num w:numId="24">
    <w:abstractNumId w:val="13"/>
  </w:num>
  <w:num w:numId="25">
    <w:abstractNumId w:val="17"/>
  </w:num>
  <w:num w:numId="26">
    <w:abstractNumId w:val="6"/>
  </w:num>
  <w:num w:numId="27">
    <w:abstractNumId w:val="10"/>
  </w:num>
  <w:num w:numId="28">
    <w:abstractNumId w:val="32"/>
  </w:num>
  <w:num w:numId="29">
    <w:abstractNumId w:val="15"/>
  </w:num>
  <w:num w:numId="30">
    <w:abstractNumId w:val="22"/>
  </w:num>
  <w:num w:numId="31">
    <w:abstractNumId w:val="2"/>
  </w:num>
  <w:num w:numId="32">
    <w:abstractNumId w:val="2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E7"/>
    <w:rsid w:val="000003D4"/>
    <w:rsid w:val="00000816"/>
    <w:rsid w:val="00000B75"/>
    <w:rsid w:val="00000F9A"/>
    <w:rsid w:val="00001593"/>
    <w:rsid w:val="00001B3A"/>
    <w:rsid w:val="00001C4C"/>
    <w:rsid w:val="00001F82"/>
    <w:rsid w:val="00002094"/>
    <w:rsid w:val="000024D5"/>
    <w:rsid w:val="00002506"/>
    <w:rsid w:val="0000298D"/>
    <w:rsid w:val="00002C43"/>
    <w:rsid w:val="0000317F"/>
    <w:rsid w:val="00003486"/>
    <w:rsid w:val="00003632"/>
    <w:rsid w:val="0000369F"/>
    <w:rsid w:val="0000378F"/>
    <w:rsid w:val="00003BFA"/>
    <w:rsid w:val="00003C1A"/>
    <w:rsid w:val="00003F16"/>
    <w:rsid w:val="00003F41"/>
    <w:rsid w:val="0000407D"/>
    <w:rsid w:val="00004368"/>
    <w:rsid w:val="00004457"/>
    <w:rsid w:val="000044F4"/>
    <w:rsid w:val="00004E41"/>
    <w:rsid w:val="00005501"/>
    <w:rsid w:val="00005557"/>
    <w:rsid w:val="000057A5"/>
    <w:rsid w:val="000059D8"/>
    <w:rsid w:val="00005BD4"/>
    <w:rsid w:val="00005C91"/>
    <w:rsid w:val="00005D17"/>
    <w:rsid w:val="0000631B"/>
    <w:rsid w:val="000067C4"/>
    <w:rsid w:val="00007058"/>
    <w:rsid w:val="00007224"/>
    <w:rsid w:val="000077FD"/>
    <w:rsid w:val="00007956"/>
    <w:rsid w:val="00007C55"/>
    <w:rsid w:val="00010068"/>
    <w:rsid w:val="00010951"/>
    <w:rsid w:val="00010A80"/>
    <w:rsid w:val="00010C7D"/>
    <w:rsid w:val="00011638"/>
    <w:rsid w:val="00011AEE"/>
    <w:rsid w:val="00011B63"/>
    <w:rsid w:val="0001233E"/>
    <w:rsid w:val="00012468"/>
    <w:rsid w:val="00012703"/>
    <w:rsid w:val="00012758"/>
    <w:rsid w:val="000127DB"/>
    <w:rsid w:val="000127DC"/>
    <w:rsid w:val="0001292E"/>
    <w:rsid w:val="00012C4F"/>
    <w:rsid w:val="00012E7D"/>
    <w:rsid w:val="0001303F"/>
    <w:rsid w:val="00013365"/>
    <w:rsid w:val="0001344C"/>
    <w:rsid w:val="000137F0"/>
    <w:rsid w:val="00013ADF"/>
    <w:rsid w:val="00013CD7"/>
    <w:rsid w:val="00014002"/>
    <w:rsid w:val="0001408E"/>
    <w:rsid w:val="000140EA"/>
    <w:rsid w:val="00014465"/>
    <w:rsid w:val="000145E7"/>
    <w:rsid w:val="00014B47"/>
    <w:rsid w:val="00015156"/>
    <w:rsid w:val="000156CE"/>
    <w:rsid w:val="00015AB2"/>
    <w:rsid w:val="00015D71"/>
    <w:rsid w:val="000163C1"/>
    <w:rsid w:val="00016991"/>
    <w:rsid w:val="00016C85"/>
    <w:rsid w:val="00016F09"/>
    <w:rsid w:val="0001715D"/>
    <w:rsid w:val="00017198"/>
    <w:rsid w:val="000173AE"/>
    <w:rsid w:val="0001748E"/>
    <w:rsid w:val="000175A2"/>
    <w:rsid w:val="000175D1"/>
    <w:rsid w:val="00017718"/>
    <w:rsid w:val="0001773E"/>
    <w:rsid w:val="000177DC"/>
    <w:rsid w:val="00017C92"/>
    <w:rsid w:val="00020422"/>
    <w:rsid w:val="000206AD"/>
    <w:rsid w:val="0002087E"/>
    <w:rsid w:val="0002092E"/>
    <w:rsid w:val="00020945"/>
    <w:rsid w:val="00020C6A"/>
    <w:rsid w:val="00020CDA"/>
    <w:rsid w:val="00021096"/>
    <w:rsid w:val="00021C89"/>
    <w:rsid w:val="0002201F"/>
    <w:rsid w:val="00022272"/>
    <w:rsid w:val="0002229A"/>
    <w:rsid w:val="00022320"/>
    <w:rsid w:val="00022537"/>
    <w:rsid w:val="000226C4"/>
    <w:rsid w:val="00022815"/>
    <w:rsid w:val="000228BC"/>
    <w:rsid w:val="000228DE"/>
    <w:rsid w:val="00022939"/>
    <w:rsid w:val="000231CF"/>
    <w:rsid w:val="000234AA"/>
    <w:rsid w:val="00023A68"/>
    <w:rsid w:val="00023BDE"/>
    <w:rsid w:val="00023E0A"/>
    <w:rsid w:val="00024008"/>
    <w:rsid w:val="00024113"/>
    <w:rsid w:val="0002443A"/>
    <w:rsid w:val="00024887"/>
    <w:rsid w:val="000249A1"/>
    <w:rsid w:val="00024C94"/>
    <w:rsid w:val="00024FC6"/>
    <w:rsid w:val="000257B6"/>
    <w:rsid w:val="00025C50"/>
    <w:rsid w:val="000260F3"/>
    <w:rsid w:val="00026135"/>
    <w:rsid w:val="00026257"/>
    <w:rsid w:val="00026C40"/>
    <w:rsid w:val="000272A7"/>
    <w:rsid w:val="000272BC"/>
    <w:rsid w:val="000275F2"/>
    <w:rsid w:val="0002769B"/>
    <w:rsid w:val="00027FF8"/>
    <w:rsid w:val="000300C2"/>
    <w:rsid w:val="000310B3"/>
    <w:rsid w:val="000310C0"/>
    <w:rsid w:val="0003115E"/>
    <w:rsid w:val="00031E05"/>
    <w:rsid w:val="000322CB"/>
    <w:rsid w:val="0003282B"/>
    <w:rsid w:val="00032AA3"/>
    <w:rsid w:val="00033014"/>
    <w:rsid w:val="000336C9"/>
    <w:rsid w:val="0003378D"/>
    <w:rsid w:val="0003397C"/>
    <w:rsid w:val="00033B00"/>
    <w:rsid w:val="000346F5"/>
    <w:rsid w:val="00034931"/>
    <w:rsid w:val="00034DBB"/>
    <w:rsid w:val="00034DEC"/>
    <w:rsid w:val="00034F49"/>
    <w:rsid w:val="0003544A"/>
    <w:rsid w:val="000356A9"/>
    <w:rsid w:val="00035730"/>
    <w:rsid w:val="000358CF"/>
    <w:rsid w:val="00035D76"/>
    <w:rsid w:val="000360F9"/>
    <w:rsid w:val="00036246"/>
    <w:rsid w:val="00036740"/>
    <w:rsid w:val="00036B4C"/>
    <w:rsid w:val="000371E5"/>
    <w:rsid w:val="000374F0"/>
    <w:rsid w:val="00037547"/>
    <w:rsid w:val="000377C2"/>
    <w:rsid w:val="000400D1"/>
    <w:rsid w:val="0004027A"/>
    <w:rsid w:val="00040445"/>
    <w:rsid w:val="000407E7"/>
    <w:rsid w:val="00040C6A"/>
    <w:rsid w:val="00040C78"/>
    <w:rsid w:val="00041286"/>
    <w:rsid w:val="0004239A"/>
    <w:rsid w:val="00042A5E"/>
    <w:rsid w:val="0004301B"/>
    <w:rsid w:val="0004327F"/>
    <w:rsid w:val="00043520"/>
    <w:rsid w:val="00043526"/>
    <w:rsid w:val="00043A4F"/>
    <w:rsid w:val="00043A89"/>
    <w:rsid w:val="00043C77"/>
    <w:rsid w:val="00044C07"/>
    <w:rsid w:val="00044DE2"/>
    <w:rsid w:val="00044EF4"/>
    <w:rsid w:val="000452F4"/>
    <w:rsid w:val="00045335"/>
    <w:rsid w:val="00045BDE"/>
    <w:rsid w:val="000460F2"/>
    <w:rsid w:val="000461B3"/>
    <w:rsid w:val="00046234"/>
    <w:rsid w:val="00046311"/>
    <w:rsid w:val="0004635A"/>
    <w:rsid w:val="000464BF"/>
    <w:rsid w:val="000466BB"/>
    <w:rsid w:val="000467D5"/>
    <w:rsid w:val="00046ACC"/>
    <w:rsid w:val="000470B2"/>
    <w:rsid w:val="00047685"/>
    <w:rsid w:val="0004773D"/>
    <w:rsid w:val="0004784F"/>
    <w:rsid w:val="00047C09"/>
    <w:rsid w:val="00047C6E"/>
    <w:rsid w:val="00047CE4"/>
    <w:rsid w:val="00047F52"/>
    <w:rsid w:val="0005007F"/>
    <w:rsid w:val="00050635"/>
    <w:rsid w:val="00050835"/>
    <w:rsid w:val="0005086E"/>
    <w:rsid w:val="00050AB4"/>
    <w:rsid w:val="00050B82"/>
    <w:rsid w:val="00050CA3"/>
    <w:rsid w:val="00050F0F"/>
    <w:rsid w:val="000512F6"/>
    <w:rsid w:val="0005152D"/>
    <w:rsid w:val="00051636"/>
    <w:rsid w:val="00051683"/>
    <w:rsid w:val="000516EC"/>
    <w:rsid w:val="00051750"/>
    <w:rsid w:val="00051774"/>
    <w:rsid w:val="00051B6E"/>
    <w:rsid w:val="00051DFB"/>
    <w:rsid w:val="00051E2E"/>
    <w:rsid w:val="00051F39"/>
    <w:rsid w:val="000522AF"/>
    <w:rsid w:val="00052345"/>
    <w:rsid w:val="00052533"/>
    <w:rsid w:val="00052563"/>
    <w:rsid w:val="00052604"/>
    <w:rsid w:val="00052B45"/>
    <w:rsid w:val="00052C46"/>
    <w:rsid w:val="00052C6B"/>
    <w:rsid w:val="00052FD6"/>
    <w:rsid w:val="00053361"/>
    <w:rsid w:val="000533FE"/>
    <w:rsid w:val="00053591"/>
    <w:rsid w:val="00053620"/>
    <w:rsid w:val="00053B54"/>
    <w:rsid w:val="00053DCD"/>
    <w:rsid w:val="000540E4"/>
    <w:rsid w:val="000543F1"/>
    <w:rsid w:val="0005463C"/>
    <w:rsid w:val="00054928"/>
    <w:rsid w:val="00054A04"/>
    <w:rsid w:val="00054FBF"/>
    <w:rsid w:val="00055028"/>
    <w:rsid w:val="00055449"/>
    <w:rsid w:val="00055973"/>
    <w:rsid w:val="000559DB"/>
    <w:rsid w:val="00055D01"/>
    <w:rsid w:val="000563BF"/>
    <w:rsid w:val="00056586"/>
    <w:rsid w:val="000571D9"/>
    <w:rsid w:val="00057652"/>
    <w:rsid w:val="000576BF"/>
    <w:rsid w:val="000578C8"/>
    <w:rsid w:val="00057935"/>
    <w:rsid w:val="00057BD7"/>
    <w:rsid w:val="00057D16"/>
    <w:rsid w:val="000607CF"/>
    <w:rsid w:val="00060819"/>
    <w:rsid w:val="00060F7F"/>
    <w:rsid w:val="000613CE"/>
    <w:rsid w:val="000615F9"/>
    <w:rsid w:val="00061743"/>
    <w:rsid w:val="00061766"/>
    <w:rsid w:val="000617BA"/>
    <w:rsid w:val="000617EE"/>
    <w:rsid w:val="00061F80"/>
    <w:rsid w:val="00062610"/>
    <w:rsid w:val="00062AD2"/>
    <w:rsid w:val="000632B8"/>
    <w:rsid w:val="0006347F"/>
    <w:rsid w:val="0006375F"/>
    <w:rsid w:val="000637DA"/>
    <w:rsid w:val="0006384C"/>
    <w:rsid w:val="00063A5D"/>
    <w:rsid w:val="00063B24"/>
    <w:rsid w:val="00063BBA"/>
    <w:rsid w:val="00063C11"/>
    <w:rsid w:val="000641BB"/>
    <w:rsid w:val="000641D6"/>
    <w:rsid w:val="00064338"/>
    <w:rsid w:val="0006442E"/>
    <w:rsid w:val="00064605"/>
    <w:rsid w:val="00064974"/>
    <w:rsid w:val="00064A60"/>
    <w:rsid w:val="00064AE4"/>
    <w:rsid w:val="00064C32"/>
    <w:rsid w:val="000650FC"/>
    <w:rsid w:val="0006530F"/>
    <w:rsid w:val="00065C33"/>
    <w:rsid w:val="00065D34"/>
    <w:rsid w:val="0006605B"/>
    <w:rsid w:val="00066067"/>
    <w:rsid w:val="00066082"/>
    <w:rsid w:val="00066091"/>
    <w:rsid w:val="00066743"/>
    <w:rsid w:val="00066A5A"/>
    <w:rsid w:val="00066ADC"/>
    <w:rsid w:val="00066B53"/>
    <w:rsid w:val="000670AC"/>
    <w:rsid w:val="000671AF"/>
    <w:rsid w:val="000673E5"/>
    <w:rsid w:val="000677AC"/>
    <w:rsid w:val="00067A76"/>
    <w:rsid w:val="00067A97"/>
    <w:rsid w:val="00067B04"/>
    <w:rsid w:val="00067B83"/>
    <w:rsid w:val="00067E54"/>
    <w:rsid w:val="00067F54"/>
    <w:rsid w:val="0007082B"/>
    <w:rsid w:val="00070A95"/>
    <w:rsid w:val="00070C7B"/>
    <w:rsid w:val="00070F68"/>
    <w:rsid w:val="0007143C"/>
    <w:rsid w:val="00071CB6"/>
    <w:rsid w:val="00071CBF"/>
    <w:rsid w:val="00071FE0"/>
    <w:rsid w:val="000723EA"/>
    <w:rsid w:val="000724FB"/>
    <w:rsid w:val="000725BD"/>
    <w:rsid w:val="00072634"/>
    <w:rsid w:val="00072709"/>
    <w:rsid w:val="00072793"/>
    <w:rsid w:val="00072E03"/>
    <w:rsid w:val="0007324E"/>
    <w:rsid w:val="00073C32"/>
    <w:rsid w:val="00073DDF"/>
    <w:rsid w:val="000740FC"/>
    <w:rsid w:val="00074112"/>
    <w:rsid w:val="0007417B"/>
    <w:rsid w:val="000743A5"/>
    <w:rsid w:val="00074AA4"/>
    <w:rsid w:val="00074C4F"/>
    <w:rsid w:val="00074C51"/>
    <w:rsid w:val="00074D0B"/>
    <w:rsid w:val="00074DC0"/>
    <w:rsid w:val="00075054"/>
    <w:rsid w:val="000750DB"/>
    <w:rsid w:val="000752CB"/>
    <w:rsid w:val="00075779"/>
    <w:rsid w:val="00075D7F"/>
    <w:rsid w:val="00075DB5"/>
    <w:rsid w:val="000760AA"/>
    <w:rsid w:val="0007630B"/>
    <w:rsid w:val="00076402"/>
    <w:rsid w:val="000764A7"/>
    <w:rsid w:val="00076746"/>
    <w:rsid w:val="00076A84"/>
    <w:rsid w:val="00076E98"/>
    <w:rsid w:val="00076F28"/>
    <w:rsid w:val="00077080"/>
    <w:rsid w:val="000776BF"/>
    <w:rsid w:val="0007771A"/>
    <w:rsid w:val="0008010A"/>
    <w:rsid w:val="00080169"/>
    <w:rsid w:val="0008029A"/>
    <w:rsid w:val="00080327"/>
    <w:rsid w:val="0008057F"/>
    <w:rsid w:val="00080B78"/>
    <w:rsid w:val="00081219"/>
    <w:rsid w:val="00081398"/>
    <w:rsid w:val="00081AD6"/>
    <w:rsid w:val="00081D7B"/>
    <w:rsid w:val="0008231B"/>
    <w:rsid w:val="00082562"/>
    <w:rsid w:val="00082DFA"/>
    <w:rsid w:val="00083039"/>
    <w:rsid w:val="00083349"/>
    <w:rsid w:val="0008334F"/>
    <w:rsid w:val="00083470"/>
    <w:rsid w:val="0008354E"/>
    <w:rsid w:val="0008372F"/>
    <w:rsid w:val="0008385A"/>
    <w:rsid w:val="000839A8"/>
    <w:rsid w:val="00083A0A"/>
    <w:rsid w:val="00083FF7"/>
    <w:rsid w:val="00084634"/>
    <w:rsid w:val="00084740"/>
    <w:rsid w:val="00084A19"/>
    <w:rsid w:val="00084EC7"/>
    <w:rsid w:val="000854BA"/>
    <w:rsid w:val="000854DA"/>
    <w:rsid w:val="00085613"/>
    <w:rsid w:val="0008584D"/>
    <w:rsid w:val="000858DD"/>
    <w:rsid w:val="00085BD8"/>
    <w:rsid w:val="00085E62"/>
    <w:rsid w:val="00085FB9"/>
    <w:rsid w:val="000860BE"/>
    <w:rsid w:val="00086231"/>
    <w:rsid w:val="000865ED"/>
    <w:rsid w:val="000866FC"/>
    <w:rsid w:val="00086717"/>
    <w:rsid w:val="00086797"/>
    <w:rsid w:val="00086A89"/>
    <w:rsid w:val="00086D87"/>
    <w:rsid w:val="00086FA9"/>
    <w:rsid w:val="00087314"/>
    <w:rsid w:val="00087344"/>
    <w:rsid w:val="00087625"/>
    <w:rsid w:val="00087F73"/>
    <w:rsid w:val="000901D0"/>
    <w:rsid w:val="000905B5"/>
    <w:rsid w:val="0009066A"/>
    <w:rsid w:val="00090850"/>
    <w:rsid w:val="00090A30"/>
    <w:rsid w:val="0009147E"/>
    <w:rsid w:val="00091710"/>
    <w:rsid w:val="00091C80"/>
    <w:rsid w:val="00092112"/>
    <w:rsid w:val="000921C9"/>
    <w:rsid w:val="0009262D"/>
    <w:rsid w:val="0009294E"/>
    <w:rsid w:val="00092BA0"/>
    <w:rsid w:val="00092BEA"/>
    <w:rsid w:val="00092C5D"/>
    <w:rsid w:val="00093068"/>
    <w:rsid w:val="00093073"/>
    <w:rsid w:val="000934D1"/>
    <w:rsid w:val="00093AA0"/>
    <w:rsid w:val="00093B3A"/>
    <w:rsid w:val="00094145"/>
    <w:rsid w:val="00094407"/>
    <w:rsid w:val="0009459B"/>
    <w:rsid w:val="000946AE"/>
    <w:rsid w:val="0009498F"/>
    <w:rsid w:val="00094B19"/>
    <w:rsid w:val="00094B68"/>
    <w:rsid w:val="00094BB2"/>
    <w:rsid w:val="00094C51"/>
    <w:rsid w:val="00095D86"/>
    <w:rsid w:val="00096034"/>
    <w:rsid w:val="00096210"/>
    <w:rsid w:val="000963FC"/>
    <w:rsid w:val="0009664B"/>
    <w:rsid w:val="0009689A"/>
    <w:rsid w:val="00096A27"/>
    <w:rsid w:val="00096B73"/>
    <w:rsid w:val="0009726E"/>
    <w:rsid w:val="00097627"/>
    <w:rsid w:val="00097AC9"/>
    <w:rsid w:val="00097BE3"/>
    <w:rsid w:val="00097CB1"/>
    <w:rsid w:val="000A0AA1"/>
    <w:rsid w:val="000A0B1B"/>
    <w:rsid w:val="000A1B86"/>
    <w:rsid w:val="000A1C2B"/>
    <w:rsid w:val="000A20B4"/>
    <w:rsid w:val="000A2297"/>
    <w:rsid w:val="000A2485"/>
    <w:rsid w:val="000A28E3"/>
    <w:rsid w:val="000A29C7"/>
    <w:rsid w:val="000A2A8F"/>
    <w:rsid w:val="000A2BB0"/>
    <w:rsid w:val="000A2BC6"/>
    <w:rsid w:val="000A3554"/>
    <w:rsid w:val="000A3624"/>
    <w:rsid w:val="000A3734"/>
    <w:rsid w:val="000A38E1"/>
    <w:rsid w:val="000A39EF"/>
    <w:rsid w:val="000A437E"/>
    <w:rsid w:val="000A46BA"/>
    <w:rsid w:val="000A4F8E"/>
    <w:rsid w:val="000A5015"/>
    <w:rsid w:val="000A5247"/>
    <w:rsid w:val="000A5846"/>
    <w:rsid w:val="000A603E"/>
    <w:rsid w:val="000A607E"/>
    <w:rsid w:val="000A6361"/>
    <w:rsid w:val="000A6AE4"/>
    <w:rsid w:val="000A6FE2"/>
    <w:rsid w:val="000A70F2"/>
    <w:rsid w:val="000A7578"/>
    <w:rsid w:val="000A7763"/>
    <w:rsid w:val="000A7DA8"/>
    <w:rsid w:val="000B0025"/>
    <w:rsid w:val="000B0146"/>
    <w:rsid w:val="000B051F"/>
    <w:rsid w:val="000B0A89"/>
    <w:rsid w:val="000B0C16"/>
    <w:rsid w:val="000B1290"/>
    <w:rsid w:val="000B179F"/>
    <w:rsid w:val="000B17AC"/>
    <w:rsid w:val="000B1BBA"/>
    <w:rsid w:val="000B24D6"/>
    <w:rsid w:val="000B2715"/>
    <w:rsid w:val="000B319C"/>
    <w:rsid w:val="000B3372"/>
    <w:rsid w:val="000B33DE"/>
    <w:rsid w:val="000B3922"/>
    <w:rsid w:val="000B446C"/>
    <w:rsid w:val="000B44F6"/>
    <w:rsid w:val="000B48FA"/>
    <w:rsid w:val="000B4A81"/>
    <w:rsid w:val="000B4ACB"/>
    <w:rsid w:val="000B4E08"/>
    <w:rsid w:val="000B50F4"/>
    <w:rsid w:val="000B5529"/>
    <w:rsid w:val="000B57C3"/>
    <w:rsid w:val="000B59C9"/>
    <w:rsid w:val="000B5B1F"/>
    <w:rsid w:val="000B5B25"/>
    <w:rsid w:val="000B5B70"/>
    <w:rsid w:val="000B5D17"/>
    <w:rsid w:val="000B5FAA"/>
    <w:rsid w:val="000B6435"/>
    <w:rsid w:val="000B6827"/>
    <w:rsid w:val="000B6A99"/>
    <w:rsid w:val="000B788D"/>
    <w:rsid w:val="000B7A94"/>
    <w:rsid w:val="000B7CEF"/>
    <w:rsid w:val="000B7D7B"/>
    <w:rsid w:val="000C084D"/>
    <w:rsid w:val="000C0E68"/>
    <w:rsid w:val="000C1084"/>
    <w:rsid w:val="000C11CA"/>
    <w:rsid w:val="000C155D"/>
    <w:rsid w:val="000C16E6"/>
    <w:rsid w:val="000C1AE3"/>
    <w:rsid w:val="000C1ED8"/>
    <w:rsid w:val="000C2009"/>
    <w:rsid w:val="000C2250"/>
    <w:rsid w:val="000C2470"/>
    <w:rsid w:val="000C2693"/>
    <w:rsid w:val="000C28A6"/>
    <w:rsid w:val="000C30D3"/>
    <w:rsid w:val="000C3759"/>
    <w:rsid w:val="000C37AA"/>
    <w:rsid w:val="000C3B7E"/>
    <w:rsid w:val="000C3C02"/>
    <w:rsid w:val="000C4724"/>
    <w:rsid w:val="000C4921"/>
    <w:rsid w:val="000C4E5F"/>
    <w:rsid w:val="000C4EF5"/>
    <w:rsid w:val="000C5561"/>
    <w:rsid w:val="000C55A6"/>
    <w:rsid w:val="000C56BB"/>
    <w:rsid w:val="000C58EA"/>
    <w:rsid w:val="000C59C0"/>
    <w:rsid w:val="000C5CDD"/>
    <w:rsid w:val="000C5CF7"/>
    <w:rsid w:val="000C63B2"/>
    <w:rsid w:val="000C6572"/>
    <w:rsid w:val="000C6919"/>
    <w:rsid w:val="000C6AC0"/>
    <w:rsid w:val="000C6B50"/>
    <w:rsid w:val="000C6B59"/>
    <w:rsid w:val="000C6BCB"/>
    <w:rsid w:val="000C6FB5"/>
    <w:rsid w:val="000C77E0"/>
    <w:rsid w:val="000C77EC"/>
    <w:rsid w:val="000C789F"/>
    <w:rsid w:val="000C791E"/>
    <w:rsid w:val="000C7E6D"/>
    <w:rsid w:val="000C7F54"/>
    <w:rsid w:val="000D0172"/>
    <w:rsid w:val="000D017B"/>
    <w:rsid w:val="000D07CB"/>
    <w:rsid w:val="000D0818"/>
    <w:rsid w:val="000D0CA0"/>
    <w:rsid w:val="000D0CB6"/>
    <w:rsid w:val="000D0F3F"/>
    <w:rsid w:val="000D139F"/>
    <w:rsid w:val="000D13CA"/>
    <w:rsid w:val="000D1AB9"/>
    <w:rsid w:val="000D1ADD"/>
    <w:rsid w:val="000D1C32"/>
    <w:rsid w:val="000D1E71"/>
    <w:rsid w:val="000D2067"/>
    <w:rsid w:val="000D2215"/>
    <w:rsid w:val="000D222F"/>
    <w:rsid w:val="000D2303"/>
    <w:rsid w:val="000D33AE"/>
    <w:rsid w:val="000D3403"/>
    <w:rsid w:val="000D341A"/>
    <w:rsid w:val="000D354E"/>
    <w:rsid w:val="000D35A5"/>
    <w:rsid w:val="000D381A"/>
    <w:rsid w:val="000D3CBE"/>
    <w:rsid w:val="000D3F5F"/>
    <w:rsid w:val="000D40A4"/>
    <w:rsid w:val="000D48AD"/>
    <w:rsid w:val="000D4A23"/>
    <w:rsid w:val="000D4A7F"/>
    <w:rsid w:val="000D565D"/>
    <w:rsid w:val="000D5665"/>
    <w:rsid w:val="000D58CB"/>
    <w:rsid w:val="000D5AAF"/>
    <w:rsid w:val="000D5B4E"/>
    <w:rsid w:val="000D5E7F"/>
    <w:rsid w:val="000D600A"/>
    <w:rsid w:val="000D6716"/>
    <w:rsid w:val="000D698D"/>
    <w:rsid w:val="000D6AE0"/>
    <w:rsid w:val="000D6FFD"/>
    <w:rsid w:val="000D7221"/>
    <w:rsid w:val="000D7C75"/>
    <w:rsid w:val="000D7D00"/>
    <w:rsid w:val="000D7DB9"/>
    <w:rsid w:val="000E01F8"/>
    <w:rsid w:val="000E034E"/>
    <w:rsid w:val="000E145E"/>
    <w:rsid w:val="000E15BC"/>
    <w:rsid w:val="000E1642"/>
    <w:rsid w:val="000E19D2"/>
    <w:rsid w:val="000E1A55"/>
    <w:rsid w:val="000E1DAF"/>
    <w:rsid w:val="000E1E15"/>
    <w:rsid w:val="000E1F30"/>
    <w:rsid w:val="000E2265"/>
    <w:rsid w:val="000E2292"/>
    <w:rsid w:val="000E24CF"/>
    <w:rsid w:val="000E28E5"/>
    <w:rsid w:val="000E2EF3"/>
    <w:rsid w:val="000E3015"/>
    <w:rsid w:val="000E33E3"/>
    <w:rsid w:val="000E34E5"/>
    <w:rsid w:val="000E35E0"/>
    <w:rsid w:val="000E37A6"/>
    <w:rsid w:val="000E3FA4"/>
    <w:rsid w:val="000E414E"/>
    <w:rsid w:val="000E41A4"/>
    <w:rsid w:val="000E42E1"/>
    <w:rsid w:val="000E4801"/>
    <w:rsid w:val="000E4AC0"/>
    <w:rsid w:val="000E520C"/>
    <w:rsid w:val="000E5679"/>
    <w:rsid w:val="000E5BE6"/>
    <w:rsid w:val="000E607C"/>
    <w:rsid w:val="000E63B3"/>
    <w:rsid w:val="000E6C05"/>
    <w:rsid w:val="000E7361"/>
    <w:rsid w:val="000E7433"/>
    <w:rsid w:val="000E778A"/>
    <w:rsid w:val="000E7DE7"/>
    <w:rsid w:val="000F0160"/>
    <w:rsid w:val="000F0703"/>
    <w:rsid w:val="000F0AE9"/>
    <w:rsid w:val="000F0F21"/>
    <w:rsid w:val="000F0F5D"/>
    <w:rsid w:val="000F1908"/>
    <w:rsid w:val="000F1DF4"/>
    <w:rsid w:val="000F24AF"/>
    <w:rsid w:val="000F25D3"/>
    <w:rsid w:val="000F2759"/>
    <w:rsid w:val="000F2F2B"/>
    <w:rsid w:val="000F3058"/>
    <w:rsid w:val="000F33EA"/>
    <w:rsid w:val="000F359C"/>
    <w:rsid w:val="000F3C48"/>
    <w:rsid w:val="000F3D0F"/>
    <w:rsid w:val="000F3D92"/>
    <w:rsid w:val="000F467A"/>
    <w:rsid w:val="000F46E7"/>
    <w:rsid w:val="000F47CB"/>
    <w:rsid w:val="000F49A2"/>
    <w:rsid w:val="000F5034"/>
    <w:rsid w:val="000F5041"/>
    <w:rsid w:val="000F5293"/>
    <w:rsid w:val="000F5687"/>
    <w:rsid w:val="000F57D5"/>
    <w:rsid w:val="000F5C88"/>
    <w:rsid w:val="000F5D6F"/>
    <w:rsid w:val="000F5F92"/>
    <w:rsid w:val="000F6370"/>
    <w:rsid w:val="000F654C"/>
    <w:rsid w:val="000F65CD"/>
    <w:rsid w:val="000F6652"/>
    <w:rsid w:val="000F6825"/>
    <w:rsid w:val="000F68DB"/>
    <w:rsid w:val="000F6D91"/>
    <w:rsid w:val="000F723A"/>
    <w:rsid w:val="000F72B5"/>
    <w:rsid w:val="000F76F6"/>
    <w:rsid w:val="000F7729"/>
    <w:rsid w:val="000F7B6A"/>
    <w:rsid w:val="000F7F56"/>
    <w:rsid w:val="00100086"/>
    <w:rsid w:val="00100598"/>
    <w:rsid w:val="00100754"/>
    <w:rsid w:val="001009DD"/>
    <w:rsid w:val="00100AC8"/>
    <w:rsid w:val="00101BBE"/>
    <w:rsid w:val="001027CE"/>
    <w:rsid w:val="00102883"/>
    <w:rsid w:val="00102CC7"/>
    <w:rsid w:val="00102E22"/>
    <w:rsid w:val="001034EF"/>
    <w:rsid w:val="00103FE0"/>
    <w:rsid w:val="00103FEE"/>
    <w:rsid w:val="00104022"/>
    <w:rsid w:val="001047C8"/>
    <w:rsid w:val="001047F0"/>
    <w:rsid w:val="00104B19"/>
    <w:rsid w:val="00104B5F"/>
    <w:rsid w:val="00104E5A"/>
    <w:rsid w:val="001056B3"/>
    <w:rsid w:val="0010570B"/>
    <w:rsid w:val="0010585D"/>
    <w:rsid w:val="00105E03"/>
    <w:rsid w:val="00105ECB"/>
    <w:rsid w:val="0010611F"/>
    <w:rsid w:val="001067C3"/>
    <w:rsid w:val="00106A68"/>
    <w:rsid w:val="00106DED"/>
    <w:rsid w:val="00107438"/>
    <w:rsid w:val="00107D9C"/>
    <w:rsid w:val="0011012A"/>
    <w:rsid w:val="00110215"/>
    <w:rsid w:val="0011022B"/>
    <w:rsid w:val="001102AF"/>
    <w:rsid w:val="00110832"/>
    <w:rsid w:val="001108DE"/>
    <w:rsid w:val="00110F08"/>
    <w:rsid w:val="001118C1"/>
    <w:rsid w:val="001119B4"/>
    <w:rsid w:val="00111BD6"/>
    <w:rsid w:val="00111DCC"/>
    <w:rsid w:val="00111F37"/>
    <w:rsid w:val="001121D6"/>
    <w:rsid w:val="001122B6"/>
    <w:rsid w:val="00112584"/>
    <w:rsid w:val="00112B5E"/>
    <w:rsid w:val="00112CC0"/>
    <w:rsid w:val="00112FAD"/>
    <w:rsid w:val="001133B2"/>
    <w:rsid w:val="00113994"/>
    <w:rsid w:val="00113B28"/>
    <w:rsid w:val="00114616"/>
    <w:rsid w:val="0011488F"/>
    <w:rsid w:val="001150BF"/>
    <w:rsid w:val="001156DC"/>
    <w:rsid w:val="001157CA"/>
    <w:rsid w:val="001158DD"/>
    <w:rsid w:val="001159F6"/>
    <w:rsid w:val="00116376"/>
    <w:rsid w:val="0011638A"/>
    <w:rsid w:val="001165D1"/>
    <w:rsid w:val="00116614"/>
    <w:rsid w:val="0011746A"/>
    <w:rsid w:val="0011754A"/>
    <w:rsid w:val="0011755E"/>
    <w:rsid w:val="001175EB"/>
    <w:rsid w:val="0011776A"/>
    <w:rsid w:val="00117C3A"/>
    <w:rsid w:val="00117DE4"/>
    <w:rsid w:val="00117E70"/>
    <w:rsid w:val="00117EB2"/>
    <w:rsid w:val="00117F24"/>
    <w:rsid w:val="00120654"/>
    <w:rsid w:val="00120F12"/>
    <w:rsid w:val="0012105E"/>
    <w:rsid w:val="001215CB"/>
    <w:rsid w:val="0012170C"/>
    <w:rsid w:val="00121B78"/>
    <w:rsid w:val="00121BC7"/>
    <w:rsid w:val="00121C60"/>
    <w:rsid w:val="00121DD5"/>
    <w:rsid w:val="00121F01"/>
    <w:rsid w:val="00121F19"/>
    <w:rsid w:val="001224C6"/>
    <w:rsid w:val="0012266C"/>
    <w:rsid w:val="00122B8B"/>
    <w:rsid w:val="00122C2E"/>
    <w:rsid w:val="00122CA8"/>
    <w:rsid w:val="00122EEC"/>
    <w:rsid w:val="00122F6D"/>
    <w:rsid w:val="001230D3"/>
    <w:rsid w:val="00123440"/>
    <w:rsid w:val="00123538"/>
    <w:rsid w:val="00123656"/>
    <w:rsid w:val="001236EC"/>
    <w:rsid w:val="001237DA"/>
    <w:rsid w:val="00123CCC"/>
    <w:rsid w:val="00124357"/>
    <w:rsid w:val="001244C8"/>
    <w:rsid w:val="001244E7"/>
    <w:rsid w:val="00124F19"/>
    <w:rsid w:val="001252EE"/>
    <w:rsid w:val="0012545C"/>
    <w:rsid w:val="0012551D"/>
    <w:rsid w:val="0012573A"/>
    <w:rsid w:val="00125EC3"/>
    <w:rsid w:val="00126234"/>
    <w:rsid w:val="00126376"/>
    <w:rsid w:val="00126FCD"/>
    <w:rsid w:val="00127117"/>
    <w:rsid w:val="00127199"/>
    <w:rsid w:val="0012735F"/>
    <w:rsid w:val="00127A62"/>
    <w:rsid w:val="00127F06"/>
    <w:rsid w:val="0013017B"/>
    <w:rsid w:val="00130725"/>
    <w:rsid w:val="001308AC"/>
    <w:rsid w:val="00130A93"/>
    <w:rsid w:val="00130C5F"/>
    <w:rsid w:val="0013121F"/>
    <w:rsid w:val="0013207E"/>
    <w:rsid w:val="0013246C"/>
    <w:rsid w:val="00132B33"/>
    <w:rsid w:val="00132F14"/>
    <w:rsid w:val="0013339F"/>
    <w:rsid w:val="001334BF"/>
    <w:rsid w:val="001335D4"/>
    <w:rsid w:val="00133756"/>
    <w:rsid w:val="00133CD4"/>
    <w:rsid w:val="00133FF8"/>
    <w:rsid w:val="00134290"/>
    <w:rsid w:val="001344FC"/>
    <w:rsid w:val="00134C6F"/>
    <w:rsid w:val="00135EF1"/>
    <w:rsid w:val="00136144"/>
    <w:rsid w:val="0013643D"/>
    <w:rsid w:val="00136484"/>
    <w:rsid w:val="001369CA"/>
    <w:rsid w:val="00136A43"/>
    <w:rsid w:val="00136CA8"/>
    <w:rsid w:val="00137020"/>
    <w:rsid w:val="00137874"/>
    <w:rsid w:val="00137D66"/>
    <w:rsid w:val="00137F54"/>
    <w:rsid w:val="00140204"/>
    <w:rsid w:val="00140336"/>
    <w:rsid w:val="0014087E"/>
    <w:rsid w:val="00140C8A"/>
    <w:rsid w:val="00140DEA"/>
    <w:rsid w:val="00141ABF"/>
    <w:rsid w:val="00141E0E"/>
    <w:rsid w:val="00141E45"/>
    <w:rsid w:val="00141E82"/>
    <w:rsid w:val="00142640"/>
    <w:rsid w:val="001427AC"/>
    <w:rsid w:val="001427D7"/>
    <w:rsid w:val="00142A64"/>
    <w:rsid w:val="00142B34"/>
    <w:rsid w:val="00142B43"/>
    <w:rsid w:val="00142B6A"/>
    <w:rsid w:val="00142C3E"/>
    <w:rsid w:val="00142E43"/>
    <w:rsid w:val="0014316F"/>
    <w:rsid w:val="00143702"/>
    <w:rsid w:val="00143851"/>
    <w:rsid w:val="00143F09"/>
    <w:rsid w:val="00144620"/>
    <w:rsid w:val="001447F5"/>
    <w:rsid w:val="00145087"/>
    <w:rsid w:val="00145098"/>
    <w:rsid w:val="001456D3"/>
    <w:rsid w:val="00145A8F"/>
    <w:rsid w:val="00145F89"/>
    <w:rsid w:val="00146609"/>
    <w:rsid w:val="001469AF"/>
    <w:rsid w:val="00146CAA"/>
    <w:rsid w:val="00146CD2"/>
    <w:rsid w:val="00146F04"/>
    <w:rsid w:val="00146F06"/>
    <w:rsid w:val="0014727F"/>
    <w:rsid w:val="00147386"/>
    <w:rsid w:val="0014761D"/>
    <w:rsid w:val="001476AB"/>
    <w:rsid w:val="00147864"/>
    <w:rsid w:val="001479D1"/>
    <w:rsid w:val="00147B35"/>
    <w:rsid w:val="00147BCF"/>
    <w:rsid w:val="00147FE9"/>
    <w:rsid w:val="00150299"/>
    <w:rsid w:val="001502AA"/>
    <w:rsid w:val="00150506"/>
    <w:rsid w:val="0015139F"/>
    <w:rsid w:val="00151814"/>
    <w:rsid w:val="00151987"/>
    <w:rsid w:val="00151ED9"/>
    <w:rsid w:val="00151FB0"/>
    <w:rsid w:val="001525D7"/>
    <w:rsid w:val="001528C1"/>
    <w:rsid w:val="00152A14"/>
    <w:rsid w:val="00152E2F"/>
    <w:rsid w:val="00152E80"/>
    <w:rsid w:val="00152F11"/>
    <w:rsid w:val="001532C9"/>
    <w:rsid w:val="001534DC"/>
    <w:rsid w:val="00154611"/>
    <w:rsid w:val="00154AC4"/>
    <w:rsid w:val="00154B99"/>
    <w:rsid w:val="00154F8D"/>
    <w:rsid w:val="0015529E"/>
    <w:rsid w:val="00155657"/>
    <w:rsid w:val="001556AB"/>
    <w:rsid w:val="00155BDB"/>
    <w:rsid w:val="00155DEA"/>
    <w:rsid w:val="00155EBC"/>
    <w:rsid w:val="00155FDD"/>
    <w:rsid w:val="00156349"/>
    <w:rsid w:val="001566ED"/>
    <w:rsid w:val="001566F0"/>
    <w:rsid w:val="0015675E"/>
    <w:rsid w:val="00156F83"/>
    <w:rsid w:val="00157140"/>
    <w:rsid w:val="001574B1"/>
    <w:rsid w:val="001602D1"/>
    <w:rsid w:val="001603D2"/>
    <w:rsid w:val="0016052D"/>
    <w:rsid w:val="00160565"/>
    <w:rsid w:val="0016087F"/>
    <w:rsid w:val="001614F6"/>
    <w:rsid w:val="001615E7"/>
    <w:rsid w:val="00161677"/>
    <w:rsid w:val="001619B8"/>
    <w:rsid w:val="00161ADE"/>
    <w:rsid w:val="00161D93"/>
    <w:rsid w:val="00161E9E"/>
    <w:rsid w:val="0016234E"/>
    <w:rsid w:val="001623CA"/>
    <w:rsid w:val="001626DC"/>
    <w:rsid w:val="00162AE0"/>
    <w:rsid w:val="0016304B"/>
    <w:rsid w:val="0016339F"/>
    <w:rsid w:val="001633CD"/>
    <w:rsid w:val="001638AF"/>
    <w:rsid w:val="00163B35"/>
    <w:rsid w:val="00163EDB"/>
    <w:rsid w:val="00163F0C"/>
    <w:rsid w:val="00163F8F"/>
    <w:rsid w:val="0016404D"/>
    <w:rsid w:val="0016490B"/>
    <w:rsid w:val="00164F64"/>
    <w:rsid w:val="0016526B"/>
    <w:rsid w:val="0016533B"/>
    <w:rsid w:val="00165729"/>
    <w:rsid w:val="001659C4"/>
    <w:rsid w:val="00165B7D"/>
    <w:rsid w:val="00165E63"/>
    <w:rsid w:val="00165FE7"/>
    <w:rsid w:val="0016664D"/>
    <w:rsid w:val="00166A3D"/>
    <w:rsid w:val="00166AD1"/>
    <w:rsid w:val="00166EF9"/>
    <w:rsid w:val="00166FB9"/>
    <w:rsid w:val="00167013"/>
    <w:rsid w:val="00167138"/>
    <w:rsid w:val="001700CC"/>
    <w:rsid w:val="0017042D"/>
    <w:rsid w:val="00170439"/>
    <w:rsid w:val="001709A0"/>
    <w:rsid w:val="00170BC2"/>
    <w:rsid w:val="001714C6"/>
    <w:rsid w:val="001714E9"/>
    <w:rsid w:val="001718D8"/>
    <w:rsid w:val="00171CB3"/>
    <w:rsid w:val="00172417"/>
    <w:rsid w:val="001727D2"/>
    <w:rsid w:val="001727EB"/>
    <w:rsid w:val="00172977"/>
    <w:rsid w:val="00172A0F"/>
    <w:rsid w:val="00172B2C"/>
    <w:rsid w:val="00172EC4"/>
    <w:rsid w:val="00173019"/>
    <w:rsid w:val="00173335"/>
    <w:rsid w:val="00173BE0"/>
    <w:rsid w:val="00174063"/>
    <w:rsid w:val="00174156"/>
    <w:rsid w:val="001745BC"/>
    <w:rsid w:val="00174B9E"/>
    <w:rsid w:val="00174D77"/>
    <w:rsid w:val="00174DD0"/>
    <w:rsid w:val="00174FDC"/>
    <w:rsid w:val="00175570"/>
    <w:rsid w:val="00175EC5"/>
    <w:rsid w:val="0017600C"/>
    <w:rsid w:val="001764F7"/>
    <w:rsid w:val="00176578"/>
    <w:rsid w:val="001766A9"/>
    <w:rsid w:val="00176709"/>
    <w:rsid w:val="00176879"/>
    <w:rsid w:val="001775D9"/>
    <w:rsid w:val="00177D69"/>
    <w:rsid w:val="0018002A"/>
    <w:rsid w:val="0018029D"/>
    <w:rsid w:val="001803F6"/>
    <w:rsid w:val="00180814"/>
    <w:rsid w:val="00180AAD"/>
    <w:rsid w:val="00180B24"/>
    <w:rsid w:val="0018148B"/>
    <w:rsid w:val="00181861"/>
    <w:rsid w:val="00181A80"/>
    <w:rsid w:val="00181BA2"/>
    <w:rsid w:val="00181EA6"/>
    <w:rsid w:val="00181F72"/>
    <w:rsid w:val="00182112"/>
    <w:rsid w:val="00182236"/>
    <w:rsid w:val="0018237D"/>
    <w:rsid w:val="00182D11"/>
    <w:rsid w:val="00183071"/>
    <w:rsid w:val="00183FAC"/>
    <w:rsid w:val="00184213"/>
    <w:rsid w:val="00184D44"/>
    <w:rsid w:val="00184F34"/>
    <w:rsid w:val="001854FB"/>
    <w:rsid w:val="00185568"/>
    <w:rsid w:val="00185D68"/>
    <w:rsid w:val="00185D7C"/>
    <w:rsid w:val="00185FC5"/>
    <w:rsid w:val="001862BE"/>
    <w:rsid w:val="001862BF"/>
    <w:rsid w:val="00186A2A"/>
    <w:rsid w:val="00186D86"/>
    <w:rsid w:val="00186E99"/>
    <w:rsid w:val="001870F2"/>
    <w:rsid w:val="0018730C"/>
    <w:rsid w:val="0018749E"/>
    <w:rsid w:val="001879B2"/>
    <w:rsid w:val="00187A99"/>
    <w:rsid w:val="00187AC7"/>
    <w:rsid w:val="00187AE2"/>
    <w:rsid w:val="00187E96"/>
    <w:rsid w:val="00190950"/>
    <w:rsid w:val="00190AE9"/>
    <w:rsid w:val="00190B3E"/>
    <w:rsid w:val="00190EAE"/>
    <w:rsid w:val="001910B5"/>
    <w:rsid w:val="0019113B"/>
    <w:rsid w:val="001915A2"/>
    <w:rsid w:val="0019164F"/>
    <w:rsid w:val="00191EEA"/>
    <w:rsid w:val="00191FD8"/>
    <w:rsid w:val="00192231"/>
    <w:rsid w:val="001922BF"/>
    <w:rsid w:val="0019241E"/>
    <w:rsid w:val="001925B1"/>
    <w:rsid w:val="00192E34"/>
    <w:rsid w:val="00193037"/>
    <w:rsid w:val="0019327A"/>
    <w:rsid w:val="001934D1"/>
    <w:rsid w:val="00193528"/>
    <w:rsid w:val="00193859"/>
    <w:rsid w:val="00193F2F"/>
    <w:rsid w:val="0019400A"/>
    <w:rsid w:val="0019400D"/>
    <w:rsid w:val="00194134"/>
    <w:rsid w:val="00194199"/>
    <w:rsid w:val="00194253"/>
    <w:rsid w:val="001946B7"/>
    <w:rsid w:val="0019489A"/>
    <w:rsid w:val="00195015"/>
    <w:rsid w:val="0019504D"/>
    <w:rsid w:val="001950FE"/>
    <w:rsid w:val="0019514A"/>
    <w:rsid w:val="00195953"/>
    <w:rsid w:val="00195D59"/>
    <w:rsid w:val="001960BD"/>
    <w:rsid w:val="00196864"/>
    <w:rsid w:val="00196913"/>
    <w:rsid w:val="00196927"/>
    <w:rsid w:val="00196D15"/>
    <w:rsid w:val="00196F43"/>
    <w:rsid w:val="00197084"/>
    <w:rsid w:val="001972AA"/>
    <w:rsid w:val="00197796"/>
    <w:rsid w:val="001979F1"/>
    <w:rsid w:val="001A01C3"/>
    <w:rsid w:val="001A026E"/>
    <w:rsid w:val="001A04E3"/>
    <w:rsid w:val="001A0514"/>
    <w:rsid w:val="001A0ADC"/>
    <w:rsid w:val="001A1369"/>
    <w:rsid w:val="001A13FD"/>
    <w:rsid w:val="001A1601"/>
    <w:rsid w:val="001A1808"/>
    <w:rsid w:val="001A18D8"/>
    <w:rsid w:val="001A1985"/>
    <w:rsid w:val="001A22A6"/>
    <w:rsid w:val="001A256C"/>
    <w:rsid w:val="001A30E3"/>
    <w:rsid w:val="001A34FB"/>
    <w:rsid w:val="001A401A"/>
    <w:rsid w:val="001A4551"/>
    <w:rsid w:val="001A467D"/>
    <w:rsid w:val="001A498A"/>
    <w:rsid w:val="001A5677"/>
    <w:rsid w:val="001A584E"/>
    <w:rsid w:val="001A5C63"/>
    <w:rsid w:val="001A5FA1"/>
    <w:rsid w:val="001A6241"/>
    <w:rsid w:val="001A65AE"/>
    <w:rsid w:val="001A67AA"/>
    <w:rsid w:val="001A68C6"/>
    <w:rsid w:val="001A68F8"/>
    <w:rsid w:val="001A6AF0"/>
    <w:rsid w:val="001A6D39"/>
    <w:rsid w:val="001A714F"/>
    <w:rsid w:val="001A71B0"/>
    <w:rsid w:val="001A7BF6"/>
    <w:rsid w:val="001A7E59"/>
    <w:rsid w:val="001B0531"/>
    <w:rsid w:val="001B0C4D"/>
    <w:rsid w:val="001B0D8D"/>
    <w:rsid w:val="001B1264"/>
    <w:rsid w:val="001B12C2"/>
    <w:rsid w:val="001B18DA"/>
    <w:rsid w:val="001B1B63"/>
    <w:rsid w:val="001B1DDB"/>
    <w:rsid w:val="001B1EFE"/>
    <w:rsid w:val="001B22D3"/>
    <w:rsid w:val="001B23E2"/>
    <w:rsid w:val="001B24D6"/>
    <w:rsid w:val="001B2559"/>
    <w:rsid w:val="001B30E4"/>
    <w:rsid w:val="001B3551"/>
    <w:rsid w:val="001B39F5"/>
    <w:rsid w:val="001B3B27"/>
    <w:rsid w:val="001B3C0B"/>
    <w:rsid w:val="001B409A"/>
    <w:rsid w:val="001B432C"/>
    <w:rsid w:val="001B439C"/>
    <w:rsid w:val="001B46AF"/>
    <w:rsid w:val="001B48DD"/>
    <w:rsid w:val="001B49D1"/>
    <w:rsid w:val="001B4C33"/>
    <w:rsid w:val="001B4DE8"/>
    <w:rsid w:val="001B5004"/>
    <w:rsid w:val="001B58D1"/>
    <w:rsid w:val="001B5967"/>
    <w:rsid w:val="001B5A76"/>
    <w:rsid w:val="001B5EF8"/>
    <w:rsid w:val="001B6100"/>
    <w:rsid w:val="001B62C7"/>
    <w:rsid w:val="001B6445"/>
    <w:rsid w:val="001B64E7"/>
    <w:rsid w:val="001B7062"/>
    <w:rsid w:val="001B7278"/>
    <w:rsid w:val="001B76CC"/>
    <w:rsid w:val="001B7F21"/>
    <w:rsid w:val="001C083E"/>
    <w:rsid w:val="001C0F35"/>
    <w:rsid w:val="001C11AC"/>
    <w:rsid w:val="001C1386"/>
    <w:rsid w:val="001C14F8"/>
    <w:rsid w:val="001C1A03"/>
    <w:rsid w:val="001C1E63"/>
    <w:rsid w:val="001C28E0"/>
    <w:rsid w:val="001C2FBE"/>
    <w:rsid w:val="001C33F9"/>
    <w:rsid w:val="001C3550"/>
    <w:rsid w:val="001C384C"/>
    <w:rsid w:val="001C388F"/>
    <w:rsid w:val="001C423E"/>
    <w:rsid w:val="001C438C"/>
    <w:rsid w:val="001C44CD"/>
    <w:rsid w:val="001C474D"/>
    <w:rsid w:val="001C496A"/>
    <w:rsid w:val="001C4BE1"/>
    <w:rsid w:val="001C566A"/>
    <w:rsid w:val="001C5B10"/>
    <w:rsid w:val="001C5E50"/>
    <w:rsid w:val="001C67AD"/>
    <w:rsid w:val="001C6AFB"/>
    <w:rsid w:val="001C7250"/>
    <w:rsid w:val="001C72C0"/>
    <w:rsid w:val="001C738D"/>
    <w:rsid w:val="001C74C3"/>
    <w:rsid w:val="001C75E0"/>
    <w:rsid w:val="001C7602"/>
    <w:rsid w:val="001C76B7"/>
    <w:rsid w:val="001C7939"/>
    <w:rsid w:val="001C79F1"/>
    <w:rsid w:val="001C7CC8"/>
    <w:rsid w:val="001C7D0F"/>
    <w:rsid w:val="001D0096"/>
    <w:rsid w:val="001D0C29"/>
    <w:rsid w:val="001D0DB7"/>
    <w:rsid w:val="001D1133"/>
    <w:rsid w:val="001D128C"/>
    <w:rsid w:val="001D1AFF"/>
    <w:rsid w:val="001D1B50"/>
    <w:rsid w:val="001D2788"/>
    <w:rsid w:val="001D2BBE"/>
    <w:rsid w:val="001D2CE2"/>
    <w:rsid w:val="001D30D2"/>
    <w:rsid w:val="001D34D2"/>
    <w:rsid w:val="001D38C8"/>
    <w:rsid w:val="001D3C69"/>
    <w:rsid w:val="001D3F7B"/>
    <w:rsid w:val="001D42D6"/>
    <w:rsid w:val="001D4343"/>
    <w:rsid w:val="001D4893"/>
    <w:rsid w:val="001D4C8D"/>
    <w:rsid w:val="001D4D07"/>
    <w:rsid w:val="001D4DA7"/>
    <w:rsid w:val="001D4DEE"/>
    <w:rsid w:val="001D4E5B"/>
    <w:rsid w:val="001D50F2"/>
    <w:rsid w:val="001D5145"/>
    <w:rsid w:val="001D51D8"/>
    <w:rsid w:val="001D54F8"/>
    <w:rsid w:val="001D56C8"/>
    <w:rsid w:val="001D5983"/>
    <w:rsid w:val="001D5FD2"/>
    <w:rsid w:val="001D6175"/>
    <w:rsid w:val="001D62D3"/>
    <w:rsid w:val="001D66B1"/>
    <w:rsid w:val="001D687C"/>
    <w:rsid w:val="001D6CF7"/>
    <w:rsid w:val="001D701C"/>
    <w:rsid w:val="001D7877"/>
    <w:rsid w:val="001D78C6"/>
    <w:rsid w:val="001D7BDB"/>
    <w:rsid w:val="001D7CF5"/>
    <w:rsid w:val="001E0173"/>
    <w:rsid w:val="001E0217"/>
    <w:rsid w:val="001E04D1"/>
    <w:rsid w:val="001E07C2"/>
    <w:rsid w:val="001E0AB0"/>
    <w:rsid w:val="001E0E84"/>
    <w:rsid w:val="001E0F5F"/>
    <w:rsid w:val="001E0F91"/>
    <w:rsid w:val="001E1035"/>
    <w:rsid w:val="001E104A"/>
    <w:rsid w:val="001E1863"/>
    <w:rsid w:val="001E18D7"/>
    <w:rsid w:val="001E1966"/>
    <w:rsid w:val="001E1AEE"/>
    <w:rsid w:val="001E2178"/>
    <w:rsid w:val="001E2C0D"/>
    <w:rsid w:val="001E2C22"/>
    <w:rsid w:val="001E2D4A"/>
    <w:rsid w:val="001E2EEC"/>
    <w:rsid w:val="001E2F8F"/>
    <w:rsid w:val="001E3049"/>
    <w:rsid w:val="001E3528"/>
    <w:rsid w:val="001E36BF"/>
    <w:rsid w:val="001E390F"/>
    <w:rsid w:val="001E393E"/>
    <w:rsid w:val="001E3DFA"/>
    <w:rsid w:val="001E4314"/>
    <w:rsid w:val="001E4343"/>
    <w:rsid w:val="001E44EA"/>
    <w:rsid w:val="001E480E"/>
    <w:rsid w:val="001E4961"/>
    <w:rsid w:val="001E4BE3"/>
    <w:rsid w:val="001E4FEB"/>
    <w:rsid w:val="001E535B"/>
    <w:rsid w:val="001E53F4"/>
    <w:rsid w:val="001E5502"/>
    <w:rsid w:val="001E57C8"/>
    <w:rsid w:val="001E61EA"/>
    <w:rsid w:val="001E6A5A"/>
    <w:rsid w:val="001E6CF3"/>
    <w:rsid w:val="001E6E2D"/>
    <w:rsid w:val="001E7045"/>
    <w:rsid w:val="001E7101"/>
    <w:rsid w:val="001E748D"/>
    <w:rsid w:val="001E771A"/>
    <w:rsid w:val="001E7749"/>
    <w:rsid w:val="001E7CC8"/>
    <w:rsid w:val="001E7E45"/>
    <w:rsid w:val="001F017A"/>
    <w:rsid w:val="001F0214"/>
    <w:rsid w:val="001F025B"/>
    <w:rsid w:val="001F032D"/>
    <w:rsid w:val="001F094D"/>
    <w:rsid w:val="001F0A93"/>
    <w:rsid w:val="001F0D70"/>
    <w:rsid w:val="001F0D74"/>
    <w:rsid w:val="001F0FD7"/>
    <w:rsid w:val="001F10A1"/>
    <w:rsid w:val="001F1795"/>
    <w:rsid w:val="001F17E7"/>
    <w:rsid w:val="001F1F63"/>
    <w:rsid w:val="001F20A4"/>
    <w:rsid w:val="001F2467"/>
    <w:rsid w:val="001F285D"/>
    <w:rsid w:val="001F3392"/>
    <w:rsid w:val="001F3BCE"/>
    <w:rsid w:val="001F3CEB"/>
    <w:rsid w:val="001F3E66"/>
    <w:rsid w:val="001F3E8F"/>
    <w:rsid w:val="001F404F"/>
    <w:rsid w:val="001F4077"/>
    <w:rsid w:val="001F4198"/>
    <w:rsid w:val="001F4451"/>
    <w:rsid w:val="001F4761"/>
    <w:rsid w:val="001F489C"/>
    <w:rsid w:val="001F4FCB"/>
    <w:rsid w:val="001F504C"/>
    <w:rsid w:val="001F5100"/>
    <w:rsid w:val="001F5436"/>
    <w:rsid w:val="001F54E2"/>
    <w:rsid w:val="001F5D09"/>
    <w:rsid w:val="001F6194"/>
    <w:rsid w:val="001F61FB"/>
    <w:rsid w:val="001F625D"/>
    <w:rsid w:val="001F6353"/>
    <w:rsid w:val="001F636D"/>
    <w:rsid w:val="001F6389"/>
    <w:rsid w:val="001F65E8"/>
    <w:rsid w:val="001F7099"/>
    <w:rsid w:val="001F7235"/>
    <w:rsid w:val="001F72CD"/>
    <w:rsid w:val="001F7ED2"/>
    <w:rsid w:val="00200150"/>
    <w:rsid w:val="0020061F"/>
    <w:rsid w:val="002009E9"/>
    <w:rsid w:val="00200C3F"/>
    <w:rsid w:val="00201383"/>
    <w:rsid w:val="002015C8"/>
    <w:rsid w:val="002016F6"/>
    <w:rsid w:val="00201847"/>
    <w:rsid w:val="00202936"/>
    <w:rsid w:val="00202BAA"/>
    <w:rsid w:val="00202C1D"/>
    <w:rsid w:val="00203149"/>
    <w:rsid w:val="00203228"/>
    <w:rsid w:val="0020377B"/>
    <w:rsid w:val="00203892"/>
    <w:rsid w:val="00203997"/>
    <w:rsid w:val="00203B20"/>
    <w:rsid w:val="00203C4A"/>
    <w:rsid w:val="00203D1C"/>
    <w:rsid w:val="0020406D"/>
    <w:rsid w:val="00204368"/>
    <w:rsid w:val="002044C6"/>
    <w:rsid w:val="0020466F"/>
    <w:rsid w:val="00204693"/>
    <w:rsid w:val="00204734"/>
    <w:rsid w:val="002047FB"/>
    <w:rsid w:val="00204832"/>
    <w:rsid w:val="0020490F"/>
    <w:rsid w:val="00204AFF"/>
    <w:rsid w:val="00204FA4"/>
    <w:rsid w:val="002051DA"/>
    <w:rsid w:val="002055A9"/>
    <w:rsid w:val="0020564F"/>
    <w:rsid w:val="002056E6"/>
    <w:rsid w:val="002059A6"/>
    <w:rsid w:val="00206027"/>
    <w:rsid w:val="0020679C"/>
    <w:rsid w:val="0020682E"/>
    <w:rsid w:val="00206EAA"/>
    <w:rsid w:val="00206FBE"/>
    <w:rsid w:val="002074D1"/>
    <w:rsid w:val="002077EE"/>
    <w:rsid w:val="002077F6"/>
    <w:rsid w:val="00210218"/>
    <w:rsid w:val="00210377"/>
    <w:rsid w:val="00210A9B"/>
    <w:rsid w:val="00210E2D"/>
    <w:rsid w:val="00211407"/>
    <w:rsid w:val="0021143D"/>
    <w:rsid w:val="00211579"/>
    <w:rsid w:val="002116FC"/>
    <w:rsid w:val="002119CA"/>
    <w:rsid w:val="00211A03"/>
    <w:rsid w:val="00211C7C"/>
    <w:rsid w:val="00211CDE"/>
    <w:rsid w:val="00211DFC"/>
    <w:rsid w:val="0021209E"/>
    <w:rsid w:val="00212241"/>
    <w:rsid w:val="0021254C"/>
    <w:rsid w:val="00212762"/>
    <w:rsid w:val="00212D1E"/>
    <w:rsid w:val="00212EDC"/>
    <w:rsid w:val="00213193"/>
    <w:rsid w:val="002132CE"/>
    <w:rsid w:val="002133DB"/>
    <w:rsid w:val="00213A19"/>
    <w:rsid w:val="00213A3E"/>
    <w:rsid w:val="00213A5B"/>
    <w:rsid w:val="0021400C"/>
    <w:rsid w:val="002140D2"/>
    <w:rsid w:val="0021475A"/>
    <w:rsid w:val="00214B61"/>
    <w:rsid w:val="00214DFF"/>
    <w:rsid w:val="00214E8F"/>
    <w:rsid w:val="0021521A"/>
    <w:rsid w:val="00215228"/>
    <w:rsid w:val="00215607"/>
    <w:rsid w:val="0021579F"/>
    <w:rsid w:val="002158DE"/>
    <w:rsid w:val="00215949"/>
    <w:rsid w:val="00215AD6"/>
    <w:rsid w:val="00215F07"/>
    <w:rsid w:val="002160CA"/>
    <w:rsid w:val="002162EE"/>
    <w:rsid w:val="002164AB"/>
    <w:rsid w:val="00216A23"/>
    <w:rsid w:val="00216B4E"/>
    <w:rsid w:val="0021712B"/>
    <w:rsid w:val="0021785B"/>
    <w:rsid w:val="0021786A"/>
    <w:rsid w:val="00217993"/>
    <w:rsid w:val="002179BA"/>
    <w:rsid w:val="00217AB2"/>
    <w:rsid w:val="00217AC2"/>
    <w:rsid w:val="00217FC5"/>
    <w:rsid w:val="0022076B"/>
    <w:rsid w:val="00221081"/>
    <w:rsid w:val="00221598"/>
    <w:rsid w:val="002216C0"/>
    <w:rsid w:val="00221793"/>
    <w:rsid w:val="00221CE4"/>
    <w:rsid w:val="00221E1B"/>
    <w:rsid w:val="00222770"/>
    <w:rsid w:val="00222D37"/>
    <w:rsid w:val="00222D6C"/>
    <w:rsid w:val="00222E14"/>
    <w:rsid w:val="00223507"/>
    <w:rsid w:val="002235C0"/>
    <w:rsid w:val="00223686"/>
    <w:rsid w:val="00223A75"/>
    <w:rsid w:val="00223AD7"/>
    <w:rsid w:val="00223F6B"/>
    <w:rsid w:val="00224070"/>
    <w:rsid w:val="00224173"/>
    <w:rsid w:val="00224780"/>
    <w:rsid w:val="00224F33"/>
    <w:rsid w:val="0022519E"/>
    <w:rsid w:val="002255A2"/>
    <w:rsid w:val="0022569F"/>
    <w:rsid w:val="0022573A"/>
    <w:rsid w:val="00225F89"/>
    <w:rsid w:val="00225FF7"/>
    <w:rsid w:val="00226376"/>
    <w:rsid w:val="00226456"/>
    <w:rsid w:val="002264DC"/>
    <w:rsid w:val="002268EF"/>
    <w:rsid w:val="00226AF0"/>
    <w:rsid w:val="00226EC9"/>
    <w:rsid w:val="00226F26"/>
    <w:rsid w:val="002270AA"/>
    <w:rsid w:val="00227586"/>
    <w:rsid w:val="002279A9"/>
    <w:rsid w:val="00227B78"/>
    <w:rsid w:val="00227EC4"/>
    <w:rsid w:val="00227FCB"/>
    <w:rsid w:val="002301DF"/>
    <w:rsid w:val="002303EF"/>
    <w:rsid w:val="002308CA"/>
    <w:rsid w:val="002309F4"/>
    <w:rsid w:val="00230E06"/>
    <w:rsid w:val="00230F28"/>
    <w:rsid w:val="00230F4F"/>
    <w:rsid w:val="0023140E"/>
    <w:rsid w:val="002319CC"/>
    <w:rsid w:val="00231A1F"/>
    <w:rsid w:val="00231AF7"/>
    <w:rsid w:val="002320F7"/>
    <w:rsid w:val="002327DD"/>
    <w:rsid w:val="00232930"/>
    <w:rsid w:val="00233421"/>
    <w:rsid w:val="00233A0E"/>
    <w:rsid w:val="00233AF8"/>
    <w:rsid w:val="00233C0A"/>
    <w:rsid w:val="00233C9F"/>
    <w:rsid w:val="002342D3"/>
    <w:rsid w:val="0023465B"/>
    <w:rsid w:val="002347BD"/>
    <w:rsid w:val="002347FD"/>
    <w:rsid w:val="00234A8F"/>
    <w:rsid w:val="00234E10"/>
    <w:rsid w:val="002359A2"/>
    <w:rsid w:val="00235A30"/>
    <w:rsid w:val="00235B50"/>
    <w:rsid w:val="00235E2D"/>
    <w:rsid w:val="00236016"/>
    <w:rsid w:val="002363B1"/>
    <w:rsid w:val="002366FA"/>
    <w:rsid w:val="002368B8"/>
    <w:rsid w:val="00236B8E"/>
    <w:rsid w:val="00236BBB"/>
    <w:rsid w:val="002374D6"/>
    <w:rsid w:val="0023781E"/>
    <w:rsid w:val="00237AFC"/>
    <w:rsid w:val="00237C20"/>
    <w:rsid w:val="00237E7D"/>
    <w:rsid w:val="00237FE1"/>
    <w:rsid w:val="002407EF"/>
    <w:rsid w:val="0024095F"/>
    <w:rsid w:val="00240E4D"/>
    <w:rsid w:val="002410A6"/>
    <w:rsid w:val="00241128"/>
    <w:rsid w:val="00241BCF"/>
    <w:rsid w:val="00241D16"/>
    <w:rsid w:val="002423E8"/>
    <w:rsid w:val="00242853"/>
    <w:rsid w:val="002428E1"/>
    <w:rsid w:val="00242C01"/>
    <w:rsid w:val="002431DA"/>
    <w:rsid w:val="0024323B"/>
    <w:rsid w:val="00243362"/>
    <w:rsid w:val="00243510"/>
    <w:rsid w:val="002437C0"/>
    <w:rsid w:val="0024385B"/>
    <w:rsid w:val="002439AF"/>
    <w:rsid w:val="00243E90"/>
    <w:rsid w:val="002440D2"/>
    <w:rsid w:val="00244318"/>
    <w:rsid w:val="002444D6"/>
    <w:rsid w:val="00244634"/>
    <w:rsid w:val="0024482D"/>
    <w:rsid w:val="00244E7A"/>
    <w:rsid w:val="0024503A"/>
    <w:rsid w:val="00245348"/>
    <w:rsid w:val="0024586E"/>
    <w:rsid w:val="00245B8E"/>
    <w:rsid w:val="00246531"/>
    <w:rsid w:val="00246602"/>
    <w:rsid w:val="00246A3F"/>
    <w:rsid w:val="0024702C"/>
    <w:rsid w:val="0024710A"/>
    <w:rsid w:val="0024712F"/>
    <w:rsid w:val="00247214"/>
    <w:rsid w:val="0025047D"/>
    <w:rsid w:val="00250841"/>
    <w:rsid w:val="00250A0E"/>
    <w:rsid w:val="00250B2B"/>
    <w:rsid w:val="00250B91"/>
    <w:rsid w:val="00251356"/>
    <w:rsid w:val="00251710"/>
    <w:rsid w:val="00251C4F"/>
    <w:rsid w:val="0025285A"/>
    <w:rsid w:val="00252E5F"/>
    <w:rsid w:val="00253002"/>
    <w:rsid w:val="0025354D"/>
    <w:rsid w:val="002537AC"/>
    <w:rsid w:val="00253828"/>
    <w:rsid w:val="00253A26"/>
    <w:rsid w:val="00253CE1"/>
    <w:rsid w:val="00253E17"/>
    <w:rsid w:val="00253E41"/>
    <w:rsid w:val="00253F20"/>
    <w:rsid w:val="00254003"/>
    <w:rsid w:val="0025480B"/>
    <w:rsid w:val="00254938"/>
    <w:rsid w:val="00254CAB"/>
    <w:rsid w:val="00254F5B"/>
    <w:rsid w:val="00255974"/>
    <w:rsid w:val="00255E76"/>
    <w:rsid w:val="00256053"/>
    <w:rsid w:val="0025606B"/>
    <w:rsid w:val="00256785"/>
    <w:rsid w:val="00256A88"/>
    <w:rsid w:val="002576F9"/>
    <w:rsid w:val="00260532"/>
    <w:rsid w:val="002608CA"/>
    <w:rsid w:val="00260AC7"/>
    <w:rsid w:val="00260CCC"/>
    <w:rsid w:val="00261250"/>
    <w:rsid w:val="002613A0"/>
    <w:rsid w:val="00261593"/>
    <w:rsid w:val="00261FB1"/>
    <w:rsid w:val="00262D41"/>
    <w:rsid w:val="00262E7E"/>
    <w:rsid w:val="00263D96"/>
    <w:rsid w:val="00263E69"/>
    <w:rsid w:val="0026403F"/>
    <w:rsid w:val="002642BD"/>
    <w:rsid w:val="00264624"/>
    <w:rsid w:val="0026471C"/>
    <w:rsid w:val="002648A8"/>
    <w:rsid w:val="00264EFC"/>
    <w:rsid w:val="002658BC"/>
    <w:rsid w:val="00265B75"/>
    <w:rsid w:val="00265E62"/>
    <w:rsid w:val="00266901"/>
    <w:rsid w:val="002669BF"/>
    <w:rsid w:val="00266AC5"/>
    <w:rsid w:val="0026720A"/>
    <w:rsid w:val="002674A2"/>
    <w:rsid w:val="00267F06"/>
    <w:rsid w:val="00270359"/>
    <w:rsid w:val="0027060F"/>
    <w:rsid w:val="00270D74"/>
    <w:rsid w:val="00270EE0"/>
    <w:rsid w:val="0027145D"/>
    <w:rsid w:val="002717B5"/>
    <w:rsid w:val="002717D4"/>
    <w:rsid w:val="00271AB9"/>
    <w:rsid w:val="00271B21"/>
    <w:rsid w:val="00271E6B"/>
    <w:rsid w:val="00272366"/>
    <w:rsid w:val="002725FE"/>
    <w:rsid w:val="00272A0F"/>
    <w:rsid w:val="00272B7C"/>
    <w:rsid w:val="00273854"/>
    <w:rsid w:val="002738C6"/>
    <w:rsid w:val="00273A06"/>
    <w:rsid w:val="00273ABF"/>
    <w:rsid w:val="00273EF3"/>
    <w:rsid w:val="002745F7"/>
    <w:rsid w:val="00274B19"/>
    <w:rsid w:val="00274BC1"/>
    <w:rsid w:val="00274CF7"/>
    <w:rsid w:val="00275128"/>
    <w:rsid w:val="00275260"/>
    <w:rsid w:val="002753C0"/>
    <w:rsid w:val="002754EC"/>
    <w:rsid w:val="00275527"/>
    <w:rsid w:val="002756FD"/>
    <w:rsid w:val="00275715"/>
    <w:rsid w:val="00275C15"/>
    <w:rsid w:val="00275D77"/>
    <w:rsid w:val="00275FBB"/>
    <w:rsid w:val="00276017"/>
    <w:rsid w:val="0027632F"/>
    <w:rsid w:val="00276440"/>
    <w:rsid w:val="00276CD5"/>
    <w:rsid w:val="00277124"/>
    <w:rsid w:val="002773EC"/>
    <w:rsid w:val="002776B4"/>
    <w:rsid w:val="00280290"/>
    <w:rsid w:val="00280704"/>
    <w:rsid w:val="0028171F"/>
    <w:rsid w:val="002817B3"/>
    <w:rsid w:val="002818FA"/>
    <w:rsid w:val="00281B22"/>
    <w:rsid w:val="00281DD8"/>
    <w:rsid w:val="00281FCB"/>
    <w:rsid w:val="002821D9"/>
    <w:rsid w:val="00282285"/>
    <w:rsid w:val="0028257E"/>
    <w:rsid w:val="00282CAD"/>
    <w:rsid w:val="00282FF0"/>
    <w:rsid w:val="002830B0"/>
    <w:rsid w:val="00283263"/>
    <w:rsid w:val="0028342D"/>
    <w:rsid w:val="00283F2A"/>
    <w:rsid w:val="002845F4"/>
    <w:rsid w:val="00284873"/>
    <w:rsid w:val="0028499F"/>
    <w:rsid w:val="002849C5"/>
    <w:rsid w:val="00284A1A"/>
    <w:rsid w:val="00284D7A"/>
    <w:rsid w:val="00285083"/>
    <w:rsid w:val="00285393"/>
    <w:rsid w:val="00285606"/>
    <w:rsid w:val="002856EE"/>
    <w:rsid w:val="00285945"/>
    <w:rsid w:val="00285A05"/>
    <w:rsid w:val="00285B5B"/>
    <w:rsid w:val="002863BA"/>
    <w:rsid w:val="002866FA"/>
    <w:rsid w:val="00286723"/>
    <w:rsid w:val="00286D47"/>
    <w:rsid w:val="00286DFD"/>
    <w:rsid w:val="00286FD5"/>
    <w:rsid w:val="0028785C"/>
    <w:rsid w:val="0028793E"/>
    <w:rsid w:val="00287B0F"/>
    <w:rsid w:val="0029013D"/>
    <w:rsid w:val="002906E0"/>
    <w:rsid w:val="0029099D"/>
    <w:rsid w:val="00290D89"/>
    <w:rsid w:val="00290FA1"/>
    <w:rsid w:val="0029134C"/>
    <w:rsid w:val="00291E47"/>
    <w:rsid w:val="00292039"/>
    <w:rsid w:val="00292C42"/>
    <w:rsid w:val="00292E82"/>
    <w:rsid w:val="00293507"/>
    <w:rsid w:val="00293877"/>
    <w:rsid w:val="002943C6"/>
    <w:rsid w:val="00294ACB"/>
    <w:rsid w:val="00294AFB"/>
    <w:rsid w:val="00295356"/>
    <w:rsid w:val="00295425"/>
    <w:rsid w:val="00295594"/>
    <w:rsid w:val="002957E9"/>
    <w:rsid w:val="00296159"/>
    <w:rsid w:val="002963F4"/>
    <w:rsid w:val="002965B4"/>
    <w:rsid w:val="00296791"/>
    <w:rsid w:val="00296ACF"/>
    <w:rsid w:val="00296C75"/>
    <w:rsid w:val="00296DC4"/>
    <w:rsid w:val="00297415"/>
    <w:rsid w:val="002976B9"/>
    <w:rsid w:val="00297879"/>
    <w:rsid w:val="00297BA4"/>
    <w:rsid w:val="00297FC1"/>
    <w:rsid w:val="002A0375"/>
    <w:rsid w:val="002A1321"/>
    <w:rsid w:val="002A1595"/>
    <w:rsid w:val="002A17D4"/>
    <w:rsid w:val="002A1891"/>
    <w:rsid w:val="002A1918"/>
    <w:rsid w:val="002A1940"/>
    <w:rsid w:val="002A1AD7"/>
    <w:rsid w:val="002A1C29"/>
    <w:rsid w:val="002A1F54"/>
    <w:rsid w:val="002A20AB"/>
    <w:rsid w:val="002A2252"/>
    <w:rsid w:val="002A22D8"/>
    <w:rsid w:val="002A23F5"/>
    <w:rsid w:val="002A2C17"/>
    <w:rsid w:val="002A2CFF"/>
    <w:rsid w:val="002A2F16"/>
    <w:rsid w:val="002A2F6A"/>
    <w:rsid w:val="002A3214"/>
    <w:rsid w:val="002A338D"/>
    <w:rsid w:val="002A3507"/>
    <w:rsid w:val="002A3998"/>
    <w:rsid w:val="002A3B92"/>
    <w:rsid w:val="002A4153"/>
    <w:rsid w:val="002A4AE0"/>
    <w:rsid w:val="002A507B"/>
    <w:rsid w:val="002A5103"/>
    <w:rsid w:val="002A512F"/>
    <w:rsid w:val="002A51DB"/>
    <w:rsid w:val="002A5504"/>
    <w:rsid w:val="002A5519"/>
    <w:rsid w:val="002A5636"/>
    <w:rsid w:val="002A57C6"/>
    <w:rsid w:val="002A5A3F"/>
    <w:rsid w:val="002A5E8A"/>
    <w:rsid w:val="002A5F4A"/>
    <w:rsid w:val="002A6EEB"/>
    <w:rsid w:val="002A7127"/>
    <w:rsid w:val="002A72B8"/>
    <w:rsid w:val="002B04A3"/>
    <w:rsid w:val="002B0CEE"/>
    <w:rsid w:val="002B12F0"/>
    <w:rsid w:val="002B144C"/>
    <w:rsid w:val="002B1526"/>
    <w:rsid w:val="002B179F"/>
    <w:rsid w:val="002B185E"/>
    <w:rsid w:val="002B1AFA"/>
    <w:rsid w:val="002B1B91"/>
    <w:rsid w:val="002B1D08"/>
    <w:rsid w:val="002B1EA8"/>
    <w:rsid w:val="002B213D"/>
    <w:rsid w:val="002B21A0"/>
    <w:rsid w:val="002B22C0"/>
    <w:rsid w:val="002B2443"/>
    <w:rsid w:val="002B2A05"/>
    <w:rsid w:val="002B31BB"/>
    <w:rsid w:val="002B32E6"/>
    <w:rsid w:val="002B34DD"/>
    <w:rsid w:val="002B37A5"/>
    <w:rsid w:val="002B3F4F"/>
    <w:rsid w:val="002B45A9"/>
    <w:rsid w:val="002B51F3"/>
    <w:rsid w:val="002B5768"/>
    <w:rsid w:val="002B57D1"/>
    <w:rsid w:val="002B5972"/>
    <w:rsid w:val="002B5E64"/>
    <w:rsid w:val="002B5F2F"/>
    <w:rsid w:val="002B61FF"/>
    <w:rsid w:val="002B638D"/>
    <w:rsid w:val="002B651F"/>
    <w:rsid w:val="002B656E"/>
    <w:rsid w:val="002B6870"/>
    <w:rsid w:val="002B6A98"/>
    <w:rsid w:val="002B6C19"/>
    <w:rsid w:val="002B6C73"/>
    <w:rsid w:val="002B737A"/>
    <w:rsid w:val="002B74CE"/>
    <w:rsid w:val="002B7BDA"/>
    <w:rsid w:val="002B7C1F"/>
    <w:rsid w:val="002B7E79"/>
    <w:rsid w:val="002C0179"/>
    <w:rsid w:val="002C09B3"/>
    <w:rsid w:val="002C0B11"/>
    <w:rsid w:val="002C0DB4"/>
    <w:rsid w:val="002C106B"/>
    <w:rsid w:val="002C1505"/>
    <w:rsid w:val="002C17B6"/>
    <w:rsid w:val="002C1922"/>
    <w:rsid w:val="002C1ED0"/>
    <w:rsid w:val="002C2187"/>
    <w:rsid w:val="002C2460"/>
    <w:rsid w:val="002C27D5"/>
    <w:rsid w:val="002C2B66"/>
    <w:rsid w:val="002C2FD9"/>
    <w:rsid w:val="002C2FFB"/>
    <w:rsid w:val="002C30B5"/>
    <w:rsid w:val="002C3298"/>
    <w:rsid w:val="002C3633"/>
    <w:rsid w:val="002C36F4"/>
    <w:rsid w:val="002C3765"/>
    <w:rsid w:val="002C388A"/>
    <w:rsid w:val="002C3F30"/>
    <w:rsid w:val="002C4727"/>
    <w:rsid w:val="002C49DB"/>
    <w:rsid w:val="002C4B3C"/>
    <w:rsid w:val="002C4FE6"/>
    <w:rsid w:val="002C5034"/>
    <w:rsid w:val="002C5568"/>
    <w:rsid w:val="002C5CCE"/>
    <w:rsid w:val="002C5D5C"/>
    <w:rsid w:val="002C674B"/>
    <w:rsid w:val="002C67B8"/>
    <w:rsid w:val="002C6EB0"/>
    <w:rsid w:val="002C7570"/>
    <w:rsid w:val="002C75CE"/>
    <w:rsid w:val="002C764F"/>
    <w:rsid w:val="002D0168"/>
    <w:rsid w:val="002D0180"/>
    <w:rsid w:val="002D0532"/>
    <w:rsid w:val="002D0C59"/>
    <w:rsid w:val="002D0DCD"/>
    <w:rsid w:val="002D0F12"/>
    <w:rsid w:val="002D1432"/>
    <w:rsid w:val="002D17D2"/>
    <w:rsid w:val="002D1833"/>
    <w:rsid w:val="002D18EE"/>
    <w:rsid w:val="002D19A6"/>
    <w:rsid w:val="002D1A29"/>
    <w:rsid w:val="002D1CF4"/>
    <w:rsid w:val="002D2894"/>
    <w:rsid w:val="002D2A9E"/>
    <w:rsid w:val="002D2B19"/>
    <w:rsid w:val="002D2D0A"/>
    <w:rsid w:val="002D3634"/>
    <w:rsid w:val="002D389E"/>
    <w:rsid w:val="002D390E"/>
    <w:rsid w:val="002D3B18"/>
    <w:rsid w:val="002D3EF6"/>
    <w:rsid w:val="002D4593"/>
    <w:rsid w:val="002D45B8"/>
    <w:rsid w:val="002D47E4"/>
    <w:rsid w:val="002D47EE"/>
    <w:rsid w:val="002D483F"/>
    <w:rsid w:val="002D4894"/>
    <w:rsid w:val="002D495C"/>
    <w:rsid w:val="002D518B"/>
    <w:rsid w:val="002D52DC"/>
    <w:rsid w:val="002D53D6"/>
    <w:rsid w:val="002D5A00"/>
    <w:rsid w:val="002D5AAF"/>
    <w:rsid w:val="002D5C88"/>
    <w:rsid w:val="002D5E32"/>
    <w:rsid w:val="002D6CBC"/>
    <w:rsid w:val="002D7103"/>
    <w:rsid w:val="002D717C"/>
    <w:rsid w:val="002D7D37"/>
    <w:rsid w:val="002D7E5E"/>
    <w:rsid w:val="002E002F"/>
    <w:rsid w:val="002E012E"/>
    <w:rsid w:val="002E02E4"/>
    <w:rsid w:val="002E04B4"/>
    <w:rsid w:val="002E09CE"/>
    <w:rsid w:val="002E0B3B"/>
    <w:rsid w:val="002E0D0E"/>
    <w:rsid w:val="002E1023"/>
    <w:rsid w:val="002E1042"/>
    <w:rsid w:val="002E1422"/>
    <w:rsid w:val="002E19C3"/>
    <w:rsid w:val="002E1ABB"/>
    <w:rsid w:val="002E1DBF"/>
    <w:rsid w:val="002E2127"/>
    <w:rsid w:val="002E2184"/>
    <w:rsid w:val="002E21D2"/>
    <w:rsid w:val="002E22C9"/>
    <w:rsid w:val="002E2727"/>
    <w:rsid w:val="002E2BD3"/>
    <w:rsid w:val="002E371C"/>
    <w:rsid w:val="002E37C1"/>
    <w:rsid w:val="002E3D61"/>
    <w:rsid w:val="002E3D71"/>
    <w:rsid w:val="002E4447"/>
    <w:rsid w:val="002E45F5"/>
    <w:rsid w:val="002E4D32"/>
    <w:rsid w:val="002E5597"/>
    <w:rsid w:val="002E5728"/>
    <w:rsid w:val="002E60F6"/>
    <w:rsid w:val="002E6533"/>
    <w:rsid w:val="002E6F31"/>
    <w:rsid w:val="002E71BB"/>
    <w:rsid w:val="002E746C"/>
    <w:rsid w:val="002E7494"/>
    <w:rsid w:val="002E75A2"/>
    <w:rsid w:val="002E77D1"/>
    <w:rsid w:val="002E78B8"/>
    <w:rsid w:val="002E7D03"/>
    <w:rsid w:val="002E7ED5"/>
    <w:rsid w:val="002F00E9"/>
    <w:rsid w:val="002F0251"/>
    <w:rsid w:val="002F028F"/>
    <w:rsid w:val="002F0672"/>
    <w:rsid w:val="002F06D0"/>
    <w:rsid w:val="002F0BF9"/>
    <w:rsid w:val="002F0DDB"/>
    <w:rsid w:val="002F0E3D"/>
    <w:rsid w:val="002F0F6D"/>
    <w:rsid w:val="002F0FEF"/>
    <w:rsid w:val="002F11C6"/>
    <w:rsid w:val="002F1369"/>
    <w:rsid w:val="002F14DC"/>
    <w:rsid w:val="002F19A0"/>
    <w:rsid w:val="002F201F"/>
    <w:rsid w:val="002F2268"/>
    <w:rsid w:val="002F239C"/>
    <w:rsid w:val="002F277F"/>
    <w:rsid w:val="002F2926"/>
    <w:rsid w:val="002F2E53"/>
    <w:rsid w:val="002F33E1"/>
    <w:rsid w:val="002F34D9"/>
    <w:rsid w:val="002F3503"/>
    <w:rsid w:val="002F367B"/>
    <w:rsid w:val="002F36E5"/>
    <w:rsid w:val="002F3738"/>
    <w:rsid w:val="002F379C"/>
    <w:rsid w:val="002F389F"/>
    <w:rsid w:val="002F391D"/>
    <w:rsid w:val="002F3ABE"/>
    <w:rsid w:val="002F3C67"/>
    <w:rsid w:val="002F4079"/>
    <w:rsid w:val="002F4567"/>
    <w:rsid w:val="002F475E"/>
    <w:rsid w:val="002F59D4"/>
    <w:rsid w:val="002F5A9B"/>
    <w:rsid w:val="002F5C1F"/>
    <w:rsid w:val="002F62A6"/>
    <w:rsid w:val="002F6381"/>
    <w:rsid w:val="002F64CE"/>
    <w:rsid w:val="002F6819"/>
    <w:rsid w:val="002F6866"/>
    <w:rsid w:val="002F69A4"/>
    <w:rsid w:val="002F6BD8"/>
    <w:rsid w:val="002F6F46"/>
    <w:rsid w:val="002F71F7"/>
    <w:rsid w:val="002F7572"/>
    <w:rsid w:val="002F7AA1"/>
    <w:rsid w:val="002F7CF1"/>
    <w:rsid w:val="002F7D0B"/>
    <w:rsid w:val="00300847"/>
    <w:rsid w:val="00300AF0"/>
    <w:rsid w:val="00301062"/>
    <w:rsid w:val="00301087"/>
    <w:rsid w:val="00301249"/>
    <w:rsid w:val="003014AE"/>
    <w:rsid w:val="003017EE"/>
    <w:rsid w:val="00301F64"/>
    <w:rsid w:val="003024FA"/>
    <w:rsid w:val="0030252F"/>
    <w:rsid w:val="0030267E"/>
    <w:rsid w:val="00302812"/>
    <w:rsid w:val="0030297F"/>
    <w:rsid w:val="00302CBF"/>
    <w:rsid w:val="00303650"/>
    <w:rsid w:val="00303AE8"/>
    <w:rsid w:val="00303CE9"/>
    <w:rsid w:val="003040B2"/>
    <w:rsid w:val="003042B2"/>
    <w:rsid w:val="00304353"/>
    <w:rsid w:val="00304852"/>
    <w:rsid w:val="00304914"/>
    <w:rsid w:val="00304DEE"/>
    <w:rsid w:val="00304E8D"/>
    <w:rsid w:val="00305232"/>
    <w:rsid w:val="0030546E"/>
    <w:rsid w:val="003057E3"/>
    <w:rsid w:val="003058F0"/>
    <w:rsid w:val="00305B12"/>
    <w:rsid w:val="00305CDD"/>
    <w:rsid w:val="00305D4D"/>
    <w:rsid w:val="00305D87"/>
    <w:rsid w:val="0030643F"/>
    <w:rsid w:val="00307188"/>
    <w:rsid w:val="003077D7"/>
    <w:rsid w:val="00307881"/>
    <w:rsid w:val="00307B15"/>
    <w:rsid w:val="00307BF9"/>
    <w:rsid w:val="00307C1F"/>
    <w:rsid w:val="00310025"/>
    <w:rsid w:val="0031006F"/>
    <w:rsid w:val="00310214"/>
    <w:rsid w:val="00310250"/>
    <w:rsid w:val="00310613"/>
    <w:rsid w:val="00310B04"/>
    <w:rsid w:val="00311515"/>
    <w:rsid w:val="00311531"/>
    <w:rsid w:val="00311F34"/>
    <w:rsid w:val="003120E8"/>
    <w:rsid w:val="003121E2"/>
    <w:rsid w:val="0031223A"/>
    <w:rsid w:val="003124C9"/>
    <w:rsid w:val="00312559"/>
    <w:rsid w:val="00312C24"/>
    <w:rsid w:val="00312DA0"/>
    <w:rsid w:val="00312FBF"/>
    <w:rsid w:val="003133A7"/>
    <w:rsid w:val="00313653"/>
    <w:rsid w:val="003138B9"/>
    <w:rsid w:val="00313908"/>
    <w:rsid w:val="0031495F"/>
    <w:rsid w:val="00314F3A"/>
    <w:rsid w:val="003151DA"/>
    <w:rsid w:val="0031521A"/>
    <w:rsid w:val="00315291"/>
    <w:rsid w:val="00315D05"/>
    <w:rsid w:val="00315D77"/>
    <w:rsid w:val="00315E20"/>
    <w:rsid w:val="00316074"/>
    <w:rsid w:val="0031667E"/>
    <w:rsid w:val="0031670B"/>
    <w:rsid w:val="00316813"/>
    <w:rsid w:val="00316A34"/>
    <w:rsid w:val="00316ECC"/>
    <w:rsid w:val="00316F27"/>
    <w:rsid w:val="0031788E"/>
    <w:rsid w:val="003178A8"/>
    <w:rsid w:val="003178AD"/>
    <w:rsid w:val="00317904"/>
    <w:rsid w:val="00317915"/>
    <w:rsid w:val="003179C6"/>
    <w:rsid w:val="00320251"/>
    <w:rsid w:val="003204A7"/>
    <w:rsid w:val="00320575"/>
    <w:rsid w:val="00320750"/>
    <w:rsid w:val="00320760"/>
    <w:rsid w:val="00320F02"/>
    <w:rsid w:val="00321154"/>
    <w:rsid w:val="00321307"/>
    <w:rsid w:val="003214B2"/>
    <w:rsid w:val="00321506"/>
    <w:rsid w:val="0032177D"/>
    <w:rsid w:val="00321C55"/>
    <w:rsid w:val="00321DB8"/>
    <w:rsid w:val="003222C8"/>
    <w:rsid w:val="0032246E"/>
    <w:rsid w:val="003224F2"/>
    <w:rsid w:val="00322576"/>
    <w:rsid w:val="003225B6"/>
    <w:rsid w:val="00322750"/>
    <w:rsid w:val="00322D53"/>
    <w:rsid w:val="00322FF8"/>
    <w:rsid w:val="003231E6"/>
    <w:rsid w:val="00323721"/>
    <w:rsid w:val="0032403D"/>
    <w:rsid w:val="003240BF"/>
    <w:rsid w:val="0032491F"/>
    <w:rsid w:val="00324BE9"/>
    <w:rsid w:val="00324D0A"/>
    <w:rsid w:val="00325BA6"/>
    <w:rsid w:val="003265B6"/>
    <w:rsid w:val="00326DFD"/>
    <w:rsid w:val="00326E82"/>
    <w:rsid w:val="00327555"/>
    <w:rsid w:val="00327657"/>
    <w:rsid w:val="0032768B"/>
    <w:rsid w:val="003277A8"/>
    <w:rsid w:val="00327AB0"/>
    <w:rsid w:val="00327CBF"/>
    <w:rsid w:val="00327EF3"/>
    <w:rsid w:val="003302FB"/>
    <w:rsid w:val="003307A8"/>
    <w:rsid w:val="00330E67"/>
    <w:rsid w:val="00330E75"/>
    <w:rsid w:val="00330F80"/>
    <w:rsid w:val="00331158"/>
    <w:rsid w:val="00331533"/>
    <w:rsid w:val="00331690"/>
    <w:rsid w:val="00331955"/>
    <w:rsid w:val="00331DFB"/>
    <w:rsid w:val="00331F75"/>
    <w:rsid w:val="00332539"/>
    <w:rsid w:val="00332975"/>
    <w:rsid w:val="00332EF8"/>
    <w:rsid w:val="00332F79"/>
    <w:rsid w:val="00333041"/>
    <w:rsid w:val="00333120"/>
    <w:rsid w:val="00333667"/>
    <w:rsid w:val="00333A46"/>
    <w:rsid w:val="00333B59"/>
    <w:rsid w:val="00333D32"/>
    <w:rsid w:val="00333E43"/>
    <w:rsid w:val="00334093"/>
    <w:rsid w:val="0033479A"/>
    <w:rsid w:val="0033488C"/>
    <w:rsid w:val="00334DAA"/>
    <w:rsid w:val="00334E00"/>
    <w:rsid w:val="00334FA9"/>
    <w:rsid w:val="0033504F"/>
    <w:rsid w:val="003350F4"/>
    <w:rsid w:val="00335486"/>
    <w:rsid w:val="0033578D"/>
    <w:rsid w:val="00335AE3"/>
    <w:rsid w:val="00335B0C"/>
    <w:rsid w:val="00335CCE"/>
    <w:rsid w:val="00335D32"/>
    <w:rsid w:val="00335EA2"/>
    <w:rsid w:val="00337186"/>
    <w:rsid w:val="003375C5"/>
    <w:rsid w:val="00340226"/>
    <w:rsid w:val="0034046B"/>
    <w:rsid w:val="00340578"/>
    <w:rsid w:val="00340744"/>
    <w:rsid w:val="003409EC"/>
    <w:rsid w:val="00340AF4"/>
    <w:rsid w:val="00340E1F"/>
    <w:rsid w:val="00340EDB"/>
    <w:rsid w:val="003413B3"/>
    <w:rsid w:val="003414E8"/>
    <w:rsid w:val="00341B1D"/>
    <w:rsid w:val="00341D0F"/>
    <w:rsid w:val="003424A0"/>
    <w:rsid w:val="00342725"/>
    <w:rsid w:val="00342C51"/>
    <w:rsid w:val="0034394C"/>
    <w:rsid w:val="00343DB6"/>
    <w:rsid w:val="0034452F"/>
    <w:rsid w:val="003446C1"/>
    <w:rsid w:val="00344923"/>
    <w:rsid w:val="00344D1B"/>
    <w:rsid w:val="00344DBF"/>
    <w:rsid w:val="003450E6"/>
    <w:rsid w:val="003459E2"/>
    <w:rsid w:val="0034615D"/>
    <w:rsid w:val="003462E5"/>
    <w:rsid w:val="003463B3"/>
    <w:rsid w:val="003466FD"/>
    <w:rsid w:val="003467F0"/>
    <w:rsid w:val="003468E3"/>
    <w:rsid w:val="00346C2E"/>
    <w:rsid w:val="0034743F"/>
    <w:rsid w:val="00347717"/>
    <w:rsid w:val="00347CF7"/>
    <w:rsid w:val="00347DD5"/>
    <w:rsid w:val="00347E3A"/>
    <w:rsid w:val="00347E4C"/>
    <w:rsid w:val="00347F49"/>
    <w:rsid w:val="003505F7"/>
    <w:rsid w:val="0035080B"/>
    <w:rsid w:val="00350915"/>
    <w:rsid w:val="00350AE5"/>
    <w:rsid w:val="00350C50"/>
    <w:rsid w:val="00350ED3"/>
    <w:rsid w:val="00350F6E"/>
    <w:rsid w:val="003512CF"/>
    <w:rsid w:val="00351436"/>
    <w:rsid w:val="0035144B"/>
    <w:rsid w:val="00351536"/>
    <w:rsid w:val="00351546"/>
    <w:rsid w:val="0035154F"/>
    <w:rsid w:val="003515C0"/>
    <w:rsid w:val="003515CD"/>
    <w:rsid w:val="00351A2D"/>
    <w:rsid w:val="00351B21"/>
    <w:rsid w:val="003520D6"/>
    <w:rsid w:val="0035248C"/>
    <w:rsid w:val="00352651"/>
    <w:rsid w:val="00352A30"/>
    <w:rsid w:val="00352E08"/>
    <w:rsid w:val="003531A3"/>
    <w:rsid w:val="003533C9"/>
    <w:rsid w:val="00353740"/>
    <w:rsid w:val="00354737"/>
    <w:rsid w:val="003547ED"/>
    <w:rsid w:val="003550C6"/>
    <w:rsid w:val="00355242"/>
    <w:rsid w:val="00355326"/>
    <w:rsid w:val="00355576"/>
    <w:rsid w:val="0035564F"/>
    <w:rsid w:val="003556D5"/>
    <w:rsid w:val="00355968"/>
    <w:rsid w:val="0035662F"/>
    <w:rsid w:val="003566A5"/>
    <w:rsid w:val="003567BF"/>
    <w:rsid w:val="00356A19"/>
    <w:rsid w:val="00356E1C"/>
    <w:rsid w:val="00357103"/>
    <w:rsid w:val="00357270"/>
    <w:rsid w:val="003575F7"/>
    <w:rsid w:val="003579E4"/>
    <w:rsid w:val="00357C74"/>
    <w:rsid w:val="00357EA8"/>
    <w:rsid w:val="00357F56"/>
    <w:rsid w:val="00357FF3"/>
    <w:rsid w:val="00360240"/>
    <w:rsid w:val="003603DF"/>
    <w:rsid w:val="003604E4"/>
    <w:rsid w:val="0036129B"/>
    <w:rsid w:val="003616D0"/>
    <w:rsid w:val="0036172A"/>
    <w:rsid w:val="00361827"/>
    <w:rsid w:val="00362113"/>
    <w:rsid w:val="0036232E"/>
    <w:rsid w:val="0036292C"/>
    <w:rsid w:val="003629FC"/>
    <w:rsid w:val="00362BF8"/>
    <w:rsid w:val="00362E5F"/>
    <w:rsid w:val="00362E6D"/>
    <w:rsid w:val="00362FC8"/>
    <w:rsid w:val="00362FE8"/>
    <w:rsid w:val="003632DE"/>
    <w:rsid w:val="00363868"/>
    <w:rsid w:val="00363924"/>
    <w:rsid w:val="00363D92"/>
    <w:rsid w:val="00363E19"/>
    <w:rsid w:val="00363F53"/>
    <w:rsid w:val="003643B8"/>
    <w:rsid w:val="003644A3"/>
    <w:rsid w:val="00364B14"/>
    <w:rsid w:val="00364C04"/>
    <w:rsid w:val="00364DCA"/>
    <w:rsid w:val="003652BC"/>
    <w:rsid w:val="00365828"/>
    <w:rsid w:val="00366006"/>
    <w:rsid w:val="003660C0"/>
    <w:rsid w:val="003664F4"/>
    <w:rsid w:val="003668A8"/>
    <w:rsid w:val="00366B97"/>
    <w:rsid w:val="00366C01"/>
    <w:rsid w:val="00366CC0"/>
    <w:rsid w:val="00366D53"/>
    <w:rsid w:val="00366DEE"/>
    <w:rsid w:val="003671A5"/>
    <w:rsid w:val="00367650"/>
    <w:rsid w:val="00367819"/>
    <w:rsid w:val="00367B8D"/>
    <w:rsid w:val="00367EDC"/>
    <w:rsid w:val="003700CF"/>
    <w:rsid w:val="003700ED"/>
    <w:rsid w:val="0037011B"/>
    <w:rsid w:val="00370504"/>
    <w:rsid w:val="00370617"/>
    <w:rsid w:val="003707D6"/>
    <w:rsid w:val="0037083E"/>
    <w:rsid w:val="00370A46"/>
    <w:rsid w:val="00370B5D"/>
    <w:rsid w:val="00370E03"/>
    <w:rsid w:val="00370E32"/>
    <w:rsid w:val="00371145"/>
    <w:rsid w:val="003711BD"/>
    <w:rsid w:val="003715F7"/>
    <w:rsid w:val="00371DD6"/>
    <w:rsid w:val="00371E09"/>
    <w:rsid w:val="00371E51"/>
    <w:rsid w:val="00371FDD"/>
    <w:rsid w:val="003721A7"/>
    <w:rsid w:val="003728F4"/>
    <w:rsid w:val="00372DC7"/>
    <w:rsid w:val="00372E04"/>
    <w:rsid w:val="00372E45"/>
    <w:rsid w:val="00373065"/>
    <w:rsid w:val="00373223"/>
    <w:rsid w:val="003733A8"/>
    <w:rsid w:val="00373620"/>
    <w:rsid w:val="00373993"/>
    <w:rsid w:val="00373ACA"/>
    <w:rsid w:val="00373C17"/>
    <w:rsid w:val="00373CB5"/>
    <w:rsid w:val="00373EB5"/>
    <w:rsid w:val="00373EF6"/>
    <w:rsid w:val="00374397"/>
    <w:rsid w:val="00374581"/>
    <w:rsid w:val="0037538F"/>
    <w:rsid w:val="0037539C"/>
    <w:rsid w:val="00375414"/>
    <w:rsid w:val="00375456"/>
    <w:rsid w:val="00375465"/>
    <w:rsid w:val="00375C75"/>
    <w:rsid w:val="00375C81"/>
    <w:rsid w:val="00375C94"/>
    <w:rsid w:val="0037616E"/>
    <w:rsid w:val="003762B2"/>
    <w:rsid w:val="003768A6"/>
    <w:rsid w:val="00376A7C"/>
    <w:rsid w:val="00376E64"/>
    <w:rsid w:val="00376F2E"/>
    <w:rsid w:val="00377262"/>
    <w:rsid w:val="003772BF"/>
    <w:rsid w:val="003772E2"/>
    <w:rsid w:val="0037742C"/>
    <w:rsid w:val="003774A6"/>
    <w:rsid w:val="0037772B"/>
    <w:rsid w:val="00377BBF"/>
    <w:rsid w:val="00380288"/>
    <w:rsid w:val="00380627"/>
    <w:rsid w:val="00380F79"/>
    <w:rsid w:val="00381214"/>
    <w:rsid w:val="00381789"/>
    <w:rsid w:val="0038182E"/>
    <w:rsid w:val="00381831"/>
    <w:rsid w:val="0038183A"/>
    <w:rsid w:val="00381D49"/>
    <w:rsid w:val="00381E60"/>
    <w:rsid w:val="0038236D"/>
    <w:rsid w:val="00382A2A"/>
    <w:rsid w:val="00382DE5"/>
    <w:rsid w:val="00383032"/>
    <w:rsid w:val="0038306B"/>
    <w:rsid w:val="0038314D"/>
    <w:rsid w:val="00383CC3"/>
    <w:rsid w:val="00384493"/>
    <w:rsid w:val="003853B4"/>
    <w:rsid w:val="003853DE"/>
    <w:rsid w:val="00385687"/>
    <w:rsid w:val="00385700"/>
    <w:rsid w:val="00385BA7"/>
    <w:rsid w:val="003862D6"/>
    <w:rsid w:val="003864E5"/>
    <w:rsid w:val="00386AFD"/>
    <w:rsid w:val="00387659"/>
    <w:rsid w:val="003877AC"/>
    <w:rsid w:val="003878AE"/>
    <w:rsid w:val="00387AD2"/>
    <w:rsid w:val="00387D7C"/>
    <w:rsid w:val="00387D9C"/>
    <w:rsid w:val="00387E32"/>
    <w:rsid w:val="003903E5"/>
    <w:rsid w:val="00390401"/>
    <w:rsid w:val="00390539"/>
    <w:rsid w:val="0039057B"/>
    <w:rsid w:val="00390735"/>
    <w:rsid w:val="00390B2B"/>
    <w:rsid w:val="00390CA8"/>
    <w:rsid w:val="003913A4"/>
    <w:rsid w:val="00391835"/>
    <w:rsid w:val="003925AB"/>
    <w:rsid w:val="0039264D"/>
    <w:rsid w:val="00392761"/>
    <w:rsid w:val="0039287C"/>
    <w:rsid w:val="00392970"/>
    <w:rsid w:val="00392CE0"/>
    <w:rsid w:val="00393119"/>
    <w:rsid w:val="00393635"/>
    <w:rsid w:val="00393965"/>
    <w:rsid w:val="00393984"/>
    <w:rsid w:val="00393CA9"/>
    <w:rsid w:val="003941A6"/>
    <w:rsid w:val="00394272"/>
    <w:rsid w:val="003944C4"/>
    <w:rsid w:val="003946E0"/>
    <w:rsid w:val="003948BC"/>
    <w:rsid w:val="00394B74"/>
    <w:rsid w:val="00394BE1"/>
    <w:rsid w:val="00395280"/>
    <w:rsid w:val="003953D3"/>
    <w:rsid w:val="003954C1"/>
    <w:rsid w:val="0039552E"/>
    <w:rsid w:val="00395557"/>
    <w:rsid w:val="00395704"/>
    <w:rsid w:val="00396069"/>
    <w:rsid w:val="003961EF"/>
    <w:rsid w:val="00396361"/>
    <w:rsid w:val="003965DE"/>
    <w:rsid w:val="0039682E"/>
    <w:rsid w:val="00397099"/>
    <w:rsid w:val="003973F0"/>
    <w:rsid w:val="00397496"/>
    <w:rsid w:val="00397633"/>
    <w:rsid w:val="00397EB3"/>
    <w:rsid w:val="003A0186"/>
    <w:rsid w:val="003A01AA"/>
    <w:rsid w:val="003A0278"/>
    <w:rsid w:val="003A069E"/>
    <w:rsid w:val="003A0800"/>
    <w:rsid w:val="003A0A62"/>
    <w:rsid w:val="003A0B21"/>
    <w:rsid w:val="003A0C72"/>
    <w:rsid w:val="003A0D60"/>
    <w:rsid w:val="003A1119"/>
    <w:rsid w:val="003A118E"/>
    <w:rsid w:val="003A13B4"/>
    <w:rsid w:val="003A1867"/>
    <w:rsid w:val="003A1D68"/>
    <w:rsid w:val="003A1E14"/>
    <w:rsid w:val="003A27ED"/>
    <w:rsid w:val="003A2D6A"/>
    <w:rsid w:val="003A2FF0"/>
    <w:rsid w:val="003A3219"/>
    <w:rsid w:val="003A3240"/>
    <w:rsid w:val="003A34A7"/>
    <w:rsid w:val="003A3870"/>
    <w:rsid w:val="003A3E1E"/>
    <w:rsid w:val="003A4170"/>
    <w:rsid w:val="003A42FC"/>
    <w:rsid w:val="003A4500"/>
    <w:rsid w:val="003A45FF"/>
    <w:rsid w:val="003A462A"/>
    <w:rsid w:val="003A48FF"/>
    <w:rsid w:val="003A4B7B"/>
    <w:rsid w:val="003A4D66"/>
    <w:rsid w:val="003A5448"/>
    <w:rsid w:val="003A546C"/>
    <w:rsid w:val="003A567B"/>
    <w:rsid w:val="003A5904"/>
    <w:rsid w:val="003A5DDE"/>
    <w:rsid w:val="003A5FB1"/>
    <w:rsid w:val="003A622A"/>
    <w:rsid w:val="003A639D"/>
    <w:rsid w:val="003A63C4"/>
    <w:rsid w:val="003A6793"/>
    <w:rsid w:val="003A67FB"/>
    <w:rsid w:val="003A6FAC"/>
    <w:rsid w:val="003A73E9"/>
    <w:rsid w:val="003A76E4"/>
    <w:rsid w:val="003A774A"/>
    <w:rsid w:val="003B0155"/>
    <w:rsid w:val="003B028A"/>
    <w:rsid w:val="003B03A6"/>
    <w:rsid w:val="003B0B5A"/>
    <w:rsid w:val="003B0BAD"/>
    <w:rsid w:val="003B0C54"/>
    <w:rsid w:val="003B0DC6"/>
    <w:rsid w:val="003B10AD"/>
    <w:rsid w:val="003B149B"/>
    <w:rsid w:val="003B179E"/>
    <w:rsid w:val="003B1906"/>
    <w:rsid w:val="003B1E2C"/>
    <w:rsid w:val="003B1FAE"/>
    <w:rsid w:val="003B28C2"/>
    <w:rsid w:val="003B2AF0"/>
    <w:rsid w:val="003B2E30"/>
    <w:rsid w:val="003B3316"/>
    <w:rsid w:val="003B38A9"/>
    <w:rsid w:val="003B396B"/>
    <w:rsid w:val="003B3976"/>
    <w:rsid w:val="003B3ACD"/>
    <w:rsid w:val="003B42A4"/>
    <w:rsid w:val="003B4612"/>
    <w:rsid w:val="003B47C1"/>
    <w:rsid w:val="003B47DE"/>
    <w:rsid w:val="003B49E0"/>
    <w:rsid w:val="003B4A73"/>
    <w:rsid w:val="003B4BD9"/>
    <w:rsid w:val="003B4C6C"/>
    <w:rsid w:val="003B4D1C"/>
    <w:rsid w:val="003B4F4D"/>
    <w:rsid w:val="003B5192"/>
    <w:rsid w:val="003B52C9"/>
    <w:rsid w:val="003B547B"/>
    <w:rsid w:val="003B5809"/>
    <w:rsid w:val="003B5814"/>
    <w:rsid w:val="003B5A82"/>
    <w:rsid w:val="003B6CEC"/>
    <w:rsid w:val="003B6D2D"/>
    <w:rsid w:val="003B6F74"/>
    <w:rsid w:val="003B700E"/>
    <w:rsid w:val="003B715D"/>
    <w:rsid w:val="003B730A"/>
    <w:rsid w:val="003B73F2"/>
    <w:rsid w:val="003B7815"/>
    <w:rsid w:val="003B7836"/>
    <w:rsid w:val="003B7B68"/>
    <w:rsid w:val="003B7F6B"/>
    <w:rsid w:val="003C0020"/>
    <w:rsid w:val="003C0730"/>
    <w:rsid w:val="003C07AF"/>
    <w:rsid w:val="003C0F3E"/>
    <w:rsid w:val="003C13B3"/>
    <w:rsid w:val="003C1429"/>
    <w:rsid w:val="003C15F7"/>
    <w:rsid w:val="003C1718"/>
    <w:rsid w:val="003C1848"/>
    <w:rsid w:val="003C1ADF"/>
    <w:rsid w:val="003C21D3"/>
    <w:rsid w:val="003C21D4"/>
    <w:rsid w:val="003C23B5"/>
    <w:rsid w:val="003C2512"/>
    <w:rsid w:val="003C2C3E"/>
    <w:rsid w:val="003C2FDC"/>
    <w:rsid w:val="003C3017"/>
    <w:rsid w:val="003C3284"/>
    <w:rsid w:val="003C3959"/>
    <w:rsid w:val="003C3ACE"/>
    <w:rsid w:val="003C3CBA"/>
    <w:rsid w:val="003C3FA3"/>
    <w:rsid w:val="003C41A8"/>
    <w:rsid w:val="003C42E1"/>
    <w:rsid w:val="003C435A"/>
    <w:rsid w:val="003C44DC"/>
    <w:rsid w:val="003C44F0"/>
    <w:rsid w:val="003C45D4"/>
    <w:rsid w:val="003C460B"/>
    <w:rsid w:val="003C4719"/>
    <w:rsid w:val="003C482F"/>
    <w:rsid w:val="003C49D4"/>
    <w:rsid w:val="003C4E5C"/>
    <w:rsid w:val="003C535B"/>
    <w:rsid w:val="003C5F87"/>
    <w:rsid w:val="003C67AC"/>
    <w:rsid w:val="003C67DC"/>
    <w:rsid w:val="003C68BA"/>
    <w:rsid w:val="003C6D32"/>
    <w:rsid w:val="003C7298"/>
    <w:rsid w:val="003C75DC"/>
    <w:rsid w:val="003D0085"/>
    <w:rsid w:val="003D05CE"/>
    <w:rsid w:val="003D0ADD"/>
    <w:rsid w:val="003D1285"/>
    <w:rsid w:val="003D12C8"/>
    <w:rsid w:val="003D1426"/>
    <w:rsid w:val="003D176D"/>
    <w:rsid w:val="003D247D"/>
    <w:rsid w:val="003D277B"/>
    <w:rsid w:val="003D2946"/>
    <w:rsid w:val="003D2C34"/>
    <w:rsid w:val="003D2DCC"/>
    <w:rsid w:val="003D2EB5"/>
    <w:rsid w:val="003D31CC"/>
    <w:rsid w:val="003D334A"/>
    <w:rsid w:val="003D3476"/>
    <w:rsid w:val="003D3880"/>
    <w:rsid w:val="003D3962"/>
    <w:rsid w:val="003D3D3F"/>
    <w:rsid w:val="003D4536"/>
    <w:rsid w:val="003D490A"/>
    <w:rsid w:val="003D4DC9"/>
    <w:rsid w:val="003D522F"/>
    <w:rsid w:val="003D5257"/>
    <w:rsid w:val="003D527B"/>
    <w:rsid w:val="003D54C4"/>
    <w:rsid w:val="003D57D1"/>
    <w:rsid w:val="003D5C1E"/>
    <w:rsid w:val="003D6075"/>
    <w:rsid w:val="003D6348"/>
    <w:rsid w:val="003D6453"/>
    <w:rsid w:val="003D68B3"/>
    <w:rsid w:val="003D6D06"/>
    <w:rsid w:val="003D7027"/>
    <w:rsid w:val="003D7043"/>
    <w:rsid w:val="003D7414"/>
    <w:rsid w:val="003D7989"/>
    <w:rsid w:val="003D7F27"/>
    <w:rsid w:val="003D7FAB"/>
    <w:rsid w:val="003E024E"/>
    <w:rsid w:val="003E081D"/>
    <w:rsid w:val="003E0C57"/>
    <w:rsid w:val="003E154F"/>
    <w:rsid w:val="003E1974"/>
    <w:rsid w:val="003E1D25"/>
    <w:rsid w:val="003E1FA0"/>
    <w:rsid w:val="003E232E"/>
    <w:rsid w:val="003E2537"/>
    <w:rsid w:val="003E2773"/>
    <w:rsid w:val="003E29E4"/>
    <w:rsid w:val="003E2A63"/>
    <w:rsid w:val="003E2A72"/>
    <w:rsid w:val="003E2A81"/>
    <w:rsid w:val="003E2C6B"/>
    <w:rsid w:val="003E2CB3"/>
    <w:rsid w:val="003E3152"/>
    <w:rsid w:val="003E3318"/>
    <w:rsid w:val="003E38E6"/>
    <w:rsid w:val="003E3B0A"/>
    <w:rsid w:val="003E3C3B"/>
    <w:rsid w:val="003E3CB4"/>
    <w:rsid w:val="003E3FBD"/>
    <w:rsid w:val="003E3FD7"/>
    <w:rsid w:val="003E4598"/>
    <w:rsid w:val="003E4F8C"/>
    <w:rsid w:val="003E51C6"/>
    <w:rsid w:val="003E539C"/>
    <w:rsid w:val="003E5545"/>
    <w:rsid w:val="003E55B4"/>
    <w:rsid w:val="003E57A7"/>
    <w:rsid w:val="003E5A8E"/>
    <w:rsid w:val="003E607A"/>
    <w:rsid w:val="003E657B"/>
    <w:rsid w:val="003E658B"/>
    <w:rsid w:val="003E6974"/>
    <w:rsid w:val="003E69D9"/>
    <w:rsid w:val="003E6B0D"/>
    <w:rsid w:val="003E7011"/>
    <w:rsid w:val="003E72C7"/>
    <w:rsid w:val="003E7383"/>
    <w:rsid w:val="003E75F5"/>
    <w:rsid w:val="003E796B"/>
    <w:rsid w:val="003F01A8"/>
    <w:rsid w:val="003F06AD"/>
    <w:rsid w:val="003F080C"/>
    <w:rsid w:val="003F0874"/>
    <w:rsid w:val="003F0DF2"/>
    <w:rsid w:val="003F103B"/>
    <w:rsid w:val="003F1A29"/>
    <w:rsid w:val="003F26B1"/>
    <w:rsid w:val="003F2804"/>
    <w:rsid w:val="003F2984"/>
    <w:rsid w:val="003F2FC9"/>
    <w:rsid w:val="003F31BE"/>
    <w:rsid w:val="003F334F"/>
    <w:rsid w:val="003F362D"/>
    <w:rsid w:val="003F37DA"/>
    <w:rsid w:val="003F38B1"/>
    <w:rsid w:val="003F398E"/>
    <w:rsid w:val="003F3DE2"/>
    <w:rsid w:val="003F42EB"/>
    <w:rsid w:val="003F4669"/>
    <w:rsid w:val="003F49DD"/>
    <w:rsid w:val="003F5015"/>
    <w:rsid w:val="003F550F"/>
    <w:rsid w:val="003F56A5"/>
    <w:rsid w:val="003F5C50"/>
    <w:rsid w:val="003F5C62"/>
    <w:rsid w:val="003F5ECF"/>
    <w:rsid w:val="003F61EC"/>
    <w:rsid w:val="003F63B3"/>
    <w:rsid w:val="003F6442"/>
    <w:rsid w:val="003F65AF"/>
    <w:rsid w:val="003F6605"/>
    <w:rsid w:val="003F67B2"/>
    <w:rsid w:val="003F6A66"/>
    <w:rsid w:val="003F6ABA"/>
    <w:rsid w:val="003F6D0F"/>
    <w:rsid w:val="003F70D4"/>
    <w:rsid w:val="003F715D"/>
    <w:rsid w:val="003F718D"/>
    <w:rsid w:val="003F71AF"/>
    <w:rsid w:val="003F75D2"/>
    <w:rsid w:val="003F7A6F"/>
    <w:rsid w:val="004007B7"/>
    <w:rsid w:val="00400B39"/>
    <w:rsid w:val="00400EAD"/>
    <w:rsid w:val="00401392"/>
    <w:rsid w:val="004016ED"/>
    <w:rsid w:val="00401733"/>
    <w:rsid w:val="00401E27"/>
    <w:rsid w:val="00401EC9"/>
    <w:rsid w:val="00402075"/>
    <w:rsid w:val="00402555"/>
    <w:rsid w:val="004025C3"/>
    <w:rsid w:val="00402636"/>
    <w:rsid w:val="00402767"/>
    <w:rsid w:val="00402D35"/>
    <w:rsid w:val="00402FB9"/>
    <w:rsid w:val="004030CF"/>
    <w:rsid w:val="0040343E"/>
    <w:rsid w:val="00403493"/>
    <w:rsid w:val="0040350E"/>
    <w:rsid w:val="004036ED"/>
    <w:rsid w:val="00403C0B"/>
    <w:rsid w:val="00403DAA"/>
    <w:rsid w:val="004040B0"/>
    <w:rsid w:val="004044AE"/>
    <w:rsid w:val="00404B84"/>
    <w:rsid w:val="00404D51"/>
    <w:rsid w:val="0040505E"/>
    <w:rsid w:val="004053AD"/>
    <w:rsid w:val="00405B4E"/>
    <w:rsid w:val="00405B84"/>
    <w:rsid w:val="00405C7C"/>
    <w:rsid w:val="00406150"/>
    <w:rsid w:val="004063FD"/>
    <w:rsid w:val="0040670E"/>
    <w:rsid w:val="0040684C"/>
    <w:rsid w:val="00406B99"/>
    <w:rsid w:val="00406C9E"/>
    <w:rsid w:val="00406F9E"/>
    <w:rsid w:val="00406FAB"/>
    <w:rsid w:val="00407292"/>
    <w:rsid w:val="004074BB"/>
    <w:rsid w:val="00407652"/>
    <w:rsid w:val="004079BA"/>
    <w:rsid w:val="00407B00"/>
    <w:rsid w:val="00407CE8"/>
    <w:rsid w:val="00407FCE"/>
    <w:rsid w:val="00407FE3"/>
    <w:rsid w:val="004100A1"/>
    <w:rsid w:val="004104E1"/>
    <w:rsid w:val="00411686"/>
    <w:rsid w:val="004116B1"/>
    <w:rsid w:val="004117AD"/>
    <w:rsid w:val="00411886"/>
    <w:rsid w:val="00412247"/>
    <w:rsid w:val="00412417"/>
    <w:rsid w:val="00412564"/>
    <w:rsid w:val="004125EA"/>
    <w:rsid w:val="004126E5"/>
    <w:rsid w:val="00412DB1"/>
    <w:rsid w:val="00412E98"/>
    <w:rsid w:val="0041302E"/>
    <w:rsid w:val="004134EE"/>
    <w:rsid w:val="00413657"/>
    <w:rsid w:val="00413F26"/>
    <w:rsid w:val="004142EF"/>
    <w:rsid w:val="00414BD8"/>
    <w:rsid w:val="00414C51"/>
    <w:rsid w:val="00414EF5"/>
    <w:rsid w:val="00414F73"/>
    <w:rsid w:val="00414F78"/>
    <w:rsid w:val="00414FEF"/>
    <w:rsid w:val="00415198"/>
    <w:rsid w:val="00415C76"/>
    <w:rsid w:val="00415EFB"/>
    <w:rsid w:val="0041612B"/>
    <w:rsid w:val="004161F5"/>
    <w:rsid w:val="004166A0"/>
    <w:rsid w:val="004166D8"/>
    <w:rsid w:val="00416878"/>
    <w:rsid w:val="00416EFB"/>
    <w:rsid w:val="00416FB7"/>
    <w:rsid w:val="00417457"/>
    <w:rsid w:val="004174E1"/>
    <w:rsid w:val="00417565"/>
    <w:rsid w:val="004176E2"/>
    <w:rsid w:val="004178CE"/>
    <w:rsid w:val="00417D7F"/>
    <w:rsid w:val="00417D99"/>
    <w:rsid w:val="004200C6"/>
    <w:rsid w:val="004200D4"/>
    <w:rsid w:val="0042065D"/>
    <w:rsid w:val="004206B3"/>
    <w:rsid w:val="00420CA9"/>
    <w:rsid w:val="00420CBE"/>
    <w:rsid w:val="00420F35"/>
    <w:rsid w:val="004210A7"/>
    <w:rsid w:val="00421130"/>
    <w:rsid w:val="00421257"/>
    <w:rsid w:val="004218BA"/>
    <w:rsid w:val="004219C9"/>
    <w:rsid w:val="004222DE"/>
    <w:rsid w:val="00422892"/>
    <w:rsid w:val="00422AE0"/>
    <w:rsid w:val="00423908"/>
    <w:rsid w:val="00423B3F"/>
    <w:rsid w:val="00423C1B"/>
    <w:rsid w:val="0042434C"/>
    <w:rsid w:val="00424362"/>
    <w:rsid w:val="004243CA"/>
    <w:rsid w:val="0042460C"/>
    <w:rsid w:val="00424B91"/>
    <w:rsid w:val="00424BF3"/>
    <w:rsid w:val="004250F6"/>
    <w:rsid w:val="0042545B"/>
    <w:rsid w:val="00425795"/>
    <w:rsid w:val="004263C6"/>
    <w:rsid w:val="00426577"/>
    <w:rsid w:val="00426D05"/>
    <w:rsid w:val="00426E7E"/>
    <w:rsid w:val="00426E7F"/>
    <w:rsid w:val="00427986"/>
    <w:rsid w:val="00427A68"/>
    <w:rsid w:val="00427C3D"/>
    <w:rsid w:val="00430122"/>
    <w:rsid w:val="004305E0"/>
    <w:rsid w:val="0043071C"/>
    <w:rsid w:val="00431547"/>
    <w:rsid w:val="00431D4E"/>
    <w:rsid w:val="00431F7E"/>
    <w:rsid w:val="0043207A"/>
    <w:rsid w:val="004324A5"/>
    <w:rsid w:val="00432595"/>
    <w:rsid w:val="00432736"/>
    <w:rsid w:val="00432FC7"/>
    <w:rsid w:val="0043317E"/>
    <w:rsid w:val="004338DF"/>
    <w:rsid w:val="00433A63"/>
    <w:rsid w:val="00434128"/>
    <w:rsid w:val="004343A3"/>
    <w:rsid w:val="004347B3"/>
    <w:rsid w:val="0043493A"/>
    <w:rsid w:val="00434E64"/>
    <w:rsid w:val="00435543"/>
    <w:rsid w:val="0043557E"/>
    <w:rsid w:val="00435741"/>
    <w:rsid w:val="00435790"/>
    <w:rsid w:val="00435C80"/>
    <w:rsid w:val="00435D97"/>
    <w:rsid w:val="0043680A"/>
    <w:rsid w:val="00436981"/>
    <w:rsid w:val="00436E04"/>
    <w:rsid w:val="00437316"/>
    <w:rsid w:val="004401F7"/>
    <w:rsid w:val="004403DD"/>
    <w:rsid w:val="00440525"/>
    <w:rsid w:val="004407B7"/>
    <w:rsid w:val="00440A56"/>
    <w:rsid w:val="00440D34"/>
    <w:rsid w:val="00440DEB"/>
    <w:rsid w:val="0044173A"/>
    <w:rsid w:val="00441A3B"/>
    <w:rsid w:val="00441F4A"/>
    <w:rsid w:val="004423B1"/>
    <w:rsid w:val="00442A3A"/>
    <w:rsid w:val="00442D01"/>
    <w:rsid w:val="00442D07"/>
    <w:rsid w:val="00442F75"/>
    <w:rsid w:val="00442FCE"/>
    <w:rsid w:val="00442FEF"/>
    <w:rsid w:val="00443048"/>
    <w:rsid w:val="00443729"/>
    <w:rsid w:val="00443923"/>
    <w:rsid w:val="00443CED"/>
    <w:rsid w:val="00443E11"/>
    <w:rsid w:val="00443F20"/>
    <w:rsid w:val="00444273"/>
    <w:rsid w:val="004443A8"/>
    <w:rsid w:val="00444437"/>
    <w:rsid w:val="00444479"/>
    <w:rsid w:val="00444FD2"/>
    <w:rsid w:val="00445406"/>
    <w:rsid w:val="00445641"/>
    <w:rsid w:val="00445916"/>
    <w:rsid w:val="0044597D"/>
    <w:rsid w:val="00445BFA"/>
    <w:rsid w:val="00445C6E"/>
    <w:rsid w:val="0044612A"/>
    <w:rsid w:val="00446806"/>
    <w:rsid w:val="004468BE"/>
    <w:rsid w:val="00446968"/>
    <w:rsid w:val="00446EA8"/>
    <w:rsid w:val="00446F24"/>
    <w:rsid w:val="004473BD"/>
    <w:rsid w:val="004476B9"/>
    <w:rsid w:val="004479A0"/>
    <w:rsid w:val="00447BA9"/>
    <w:rsid w:val="00450474"/>
    <w:rsid w:val="00450606"/>
    <w:rsid w:val="0045105B"/>
    <w:rsid w:val="00451426"/>
    <w:rsid w:val="004516BB"/>
    <w:rsid w:val="0045173C"/>
    <w:rsid w:val="00451BA3"/>
    <w:rsid w:val="004522E7"/>
    <w:rsid w:val="0045235F"/>
    <w:rsid w:val="00452486"/>
    <w:rsid w:val="004528BB"/>
    <w:rsid w:val="0045292A"/>
    <w:rsid w:val="00452A0D"/>
    <w:rsid w:val="0045331C"/>
    <w:rsid w:val="00453671"/>
    <w:rsid w:val="00453F05"/>
    <w:rsid w:val="004544C8"/>
    <w:rsid w:val="00454573"/>
    <w:rsid w:val="00454786"/>
    <w:rsid w:val="00454928"/>
    <w:rsid w:val="00454992"/>
    <w:rsid w:val="00454A08"/>
    <w:rsid w:val="00454B23"/>
    <w:rsid w:val="00454BBA"/>
    <w:rsid w:val="004551CB"/>
    <w:rsid w:val="00455250"/>
    <w:rsid w:val="00455342"/>
    <w:rsid w:val="004553AB"/>
    <w:rsid w:val="00455A71"/>
    <w:rsid w:val="00455BE4"/>
    <w:rsid w:val="00455F70"/>
    <w:rsid w:val="0045613C"/>
    <w:rsid w:val="0045631B"/>
    <w:rsid w:val="0045645C"/>
    <w:rsid w:val="00456600"/>
    <w:rsid w:val="004569E3"/>
    <w:rsid w:val="00457288"/>
    <w:rsid w:val="00457398"/>
    <w:rsid w:val="004578F1"/>
    <w:rsid w:val="00457EA6"/>
    <w:rsid w:val="004608C0"/>
    <w:rsid w:val="00460A87"/>
    <w:rsid w:val="00460C44"/>
    <w:rsid w:val="00460E25"/>
    <w:rsid w:val="00461064"/>
    <w:rsid w:val="004611E9"/>
    <w:rsid w:val="00461265"/>
    <w:rsid w:val="00461616"/>
    <w:rsid w:val="00461656"/>
    <w:rsid w:val="004618BF"/>
    <w:rsid w:val="00461A02"/>
    <w:rsid w:val="00461B56"/>
    <w:rsid w:val="00461CA7"/>
    <w:rsid w:val="00461D43"/>
    <w:rsid w:val="00461E58"/>
    <w:rsid w:val="0046227A"/>
    <w:rsid w:val="0046228A"/>
    <w:rsid w:val="00462902"/>
    <w:rsid w:val="00462A75"/>
    <w:rsid w:val="00462B5E"/>
    <w:rsid w:val="00462B68"/>
    <w:rsid w:val="00462C0C"/>
    <w:rsid w:val="004632FE"/>
    <w:rsid w:val="004637A0"/>
    <w:rsid w:val="00463C1E"/>
    <w:rsid w:val="00463C36"/>
    <w:rsid w:val="004644C2"/>
    <w:rsid w:val="004646CD"/>
    <w:rsid w:val="004646E7"/>
    <w:rsid w:val="0046483E"/>
    <w:rsid w:val="004648A2"/>
    <w:rsid w:val="00464A03"/>
    <w:rsid w:val="00464B09"/>
    <w:rsid w:val="00464B0E"/>
    <w:rsid w:val="00464FD6"/>
    <w:rsid w:val="00465607"/>
    <w:rsid w:val="0046570C"/>
    <w:rsid w:val="00465809"/>
    <w:rsid w:val="00465AB2"/>
    <w:rsid w:val="00465C6A"/>
    <w:rsid w:val="00465D35"/>
    <w:rsid w:val="00465F49"/>
    <w:rsid w:val="00465FFA"/>
    <w:rsid w:val="00466220"/>
    <w:rsid w:val="00466825"/>
    <w:rsid w:val="00466B79"/>
    <w:rsid w:val="00466C02"/>
    <w:rsid w:val="00466DB5"/>
    <w:rsid w:val="00467171"/>
    <w:rsid w:val="0046735B"/>
    <w:rsid w:val="004673FA"/>
    <w:rsid w:val="00467C15"/>
    <w:rsid w:val="00467C55"/>
    <w:rsid w:val="00467DFE"/>
    <w:rsid w:val="00467EFD"/>
    <w:rsid w:val="00467F5E"/>
    <w:rsid w:val="00470361"/>
    <w:rsid w:val="00470836"/>
    <w:rsid w:val="00470E51"/>
    <w:rsid w:val="00470EC9"/>
    <w:rsid w:val="004714AF"/>
    <w:rsid w:val="004717EA"/>
    <w:rsid w:val="004721C3"/>
    <w:rsid w:val="0047250C"/>
    <w:rsid w:val="004727C7"/>
    <w:rsid w:val="00472895"/>
    <w:rsid w:val="00472935"/>
    <w:rsid w:val="004729A6"/>
    <w:rsid w:val="00472DCE"/>
    <w:rsid w:val="0047370E"/>
    <w:rsid w:val="00473D5A"/>
    <w:rsid w:val="00473D78"/>
    <w:rsid w:val="0047457B"/>
    <w:rsid w:val="00474F59"/>
    <w:rsid w:val="00475763"/>
    <w:rsid w:val="004757ED"/>
    <w:rsid w:val="004758D2"/>
    <w:rsid w:val="0047595B"/>
    <w:rsid w:val="00475D00"/>
    <w:rsid w:val="00475F1D"/>
    <w:rsid w:val="004764F6"/>
    <w:rsid w:val="00476869"/>
    <w:rsid w:val="0047690A"/>
    <w:rsid w:val="00476B7B"/>
    <w:rsid w:val="00476E4C"/>
    <w:rsid w:val="00476FC8"/>
    <w:rsid w:val="00476FD7"/>
    <w:rsid w:val="00477407"/>
    <w:rsid w:val="00477469"/>
    <w:rsid w:val="00477492"/>
    <w:rsid w:val="004775A4"/>
    <w:rsid w:val="004775F1"/>
    <w:rsid w:val="00477BA5"/>
    <w:rsid w:val="00477C97"/>
    <w:rsid w:val="00477EDC"/>
    <w:rsid w:val="00480090"/>
    <w:rsid w:val="004805F3"/>
    <w:rsid w:val="00480B8E"/>
    <w:rsid w:val="00480BEB"/>
    <w:rsid w:val="0048171D"/>
    <w:rsid w:val="00481D9A"/>
    <w:rsid w:val="00482061"/>
    <w:rsid w:val="00482277"/>
    <w:rsid w:val="004825BE"/>
    <w:rsid w:val="00482676"/>
    <w:rsid w:val="00482909"/>
    <w:rsid w:val="00482934"/>
    <w:rsid w:val="0048296E"/>
    <w:rsid w:val="00482AEE"/>
    <w:rsid w:val="00482BAD"/>
    <w:rsid w:val="004830A1"/>
    <w:rsid w:val="004830EF"/>
    <w:rsid w:val="004834AF"/>
    <w:rsid w:val="00483708"/>
    <w:rsid w:val="0048381A"/>
    <w:rsid w:val="00483A70"/>
    <w:rsid w:val="00483F5E"/>
    <w:rsid w:val="004840E1"/>
    <w:rsid w:val="0048454E"/>
    <w:rsid w:val="00484591"/>
    <w:rsid w:val="004846D7"/>
    <w:rsid w:val="00484A03"/>
    <w:rsid w:val="00484B14"/>
    <w:rsid w:val="00484DE4"/>
    <w:rsid w:val="00484F0A"/>
    <w:rsid w:val="00484F42"/>
    <w:rsid w:val="004852E3"/>
    <w:rsid w:val="004854E2"/>
    <w:rsid w:val="004858D0"/>
    <w:rsid w:val="00485A29"/>
    <w:rsid w:val="00485CA1"/>
    <w:rsid w:val="00485D0B"/>
    <w:rsid w:val="00485D69"/>
    <w:rsid w:val="0048649D"/>
    <w:rsid w:val="004866F2"/>
    <w:rsid w:val="00486729"/>
    <w:rsid w:val="004869D6"/>
    <w:rsid w:val="00486D4D"/>
    <w:rsid w:val="00486E7F"/>
    <w:rsid w:val="00486E90"/>
    <w:rsid w:val="004872CE"/>
    <w:rsid w:val="00487711"/>
    <w:rsid w:val="004877C0"/>
    <w:rsid w:val="004878ED"/>
    <w:rsid w:val="00487B7A"/>
    <w:rsid w:val="00487F1F"/>
    <w:rsid w:val="004901B2"/>
    <w:rsid w:val="004901F4"/>
    <w:rsid w:val="004902B7"/>
    <w:rsid w:val="00490483"/>
    <w:rsid w:val="0049070F"/>
    <w:rsid w:val="0049078B"/>
    <w:rsid w:val="0049086F"/>
    <w:rsid w:val="004909F5"/>
    <w:rsid w:val="00490C0E"/>
    <w:rsid w:val="004910C9"/>
    <w:rsid w:val="004910FC"/>
    <w:rsid w:val="004914BF"/>
    <w:rsid w:val="004915A5"/>
    <w:rsid w:val="00491F29"/>
    <w:rsid w:val="0049252B"/>
    <w:rsid w:val="00492670"/>
    <w:rsid w:val="00492786"/>
    <w:rsid w:val="004927CB"/>
    <w:rsid w:val="00492A21"/>
    <w:rsid w:val="00493267"/>
    <w:rsid w:val="00493477"/>
    <w:rsid w:val="004934E3"/>
    <w:rsid w:val="004935D9"/>
    <w:rsid w:val="004935DB"/>
    <w:rsid w:val="00493E47"/>
    <w:rsid w:val="0049446A"/>
    <w:rsid w:val="00494507"/>
    <w:rsid w:val="0049476F"/>
    <w:rsid w:val="0049483B"/>
    <w:rsid w:val="004948F6"/>
    <w:rsid w:val="0049490A"/>
    <w:rsid w:val="00494CCA"/>
    <w:rsid w:val="00494E98"/>
    <w:rsid w:val="00495253"/>
    <w:rsid w:val="0049553C"/>
    <w:rsid w:val="004955CE"/>
    <w:rsid w:val="00495CFF"/>
    <w:rsid w:val="00495EA0"/>
    <w:rsid w:val="004965BE"/>
    <w:rsid w:val="00496738"/>
    <w:rsid w:val="0049678C"/>
    <w:rsid w:val="004967F8"/>
    <w:rsid w:val="0049695E"/>
    <w:rsid w:val="00496AC2"/>
    <w:rsid w:val="00496D0A"/>
    <w:rsid w:val="00496D2D"/>
    <w:rsid w:val="004970CB"/>
    <w:rsid w:val="00497435"/>
    <w:rsid w:val="004974FC"/>
    <w:rsid w:val="00497642"/>
    <w:rsid w:val="00497A56"/>
    <w:rsid w:val="00497C60"/>
    <w:rsid w:val="004A044A"/>
    <w:rsid w:val="004A058A"/>
    <w:rsid w:val="004A0807"/>
    <w:rsid w:val="004A0A2E"/>
    <w:rsid w:val="004A0CAE"/>
    <w:rsid w:val="004A0D9A"/>
    <w:rsid w:val="004A0F93"/>
    <w:rsid w:val="004A131B"/>
    <w:rsid w:val="004A15B7"/>
    <w:rsid w:val="004A15C0"/>
    <w:rsid w:val="004A19A4"/>
    <w:rsid w:val="004A1EA6"/>
    <w:rsid w:val="004A2083"/>
    <w:rsid w:val="004A2158"/>
    <w:rsid w:val="004A217C"/>
    <w:rsid w:val="004A2678"/>
    <w:rsid w:val="004A282A"/>
    <w:rsid w:val="004A283B"/>
    <w:rsid w:val="004A28CE"/>
    <w:rsid w:val="004A2B88"/>
    <w:rsid w:val="004A2E20"/>
    <w:rsid w:val="004A2F2C"/>
    <w:rsid w:val="004A3010"/>
    <w:rsid w:val="004A3550"/>
    <w:rsid w:val="004A3567"/>
    <w:rsid w:val="004A3685"/>
    <w:rsid w:val="004A3702"/>
    <w:rsid w:val="004A4138"/>
    <w:rsid w:val="004A4816"/>
    <w:rsid w:val="004A4830"/>
    <w:rsid w:val="004A4937"/>
    <w:rsid w:val="004A4A10"/>
    <w:rsid w:val="004A4A93"/>
    <w:rsid w:val="004A4AB1"/>
    <w:rsid w:val="004A4C07"/>
    <w:rsid w:val="004A4FD5"/>
    <w:rsid w:val="004A503D"/>
    <w:rsid w:val="004A50DD"/>
    <w:rsid w:val="004A53E1"/>
    <w:rsid w:val="004A586A"/>
    <w:rsid w:val="004A5AED"/>
    <w:rsid w:val="004A5B28"/>
    <w:rsid w:val="004A61ED"/>
    <w:rsid w:val="004A62BC"/>
    <w:rsid w:val="004A6732"/>
    <w:rsid w:val="004A6829"/>
    <w:rsid w:val="004A6AFA"/>
    <w:rsid w:val="004A7180"/>
    <w:rsid w:val="004A72CA"/>
    <w:rsid w:val="004A7448"/>
    <w:rsid w:val="004A78F0"/>
    <w:rsid w:val="004A7C3F"/>
    <w:rsid w:val="004B0106"/>
    <w:rsid w:val="004B0408"/>
    <w:rsid w:val="004B06CC"/>
    <w:rsid w:val="004B0A8E"/>
    <w:rsid w:val="004B0BBE"/>
    <w:rsid w:val="004B0E7B"/>
    <w:rsid w:val="004B1342"/>
    <w:rsid w:val="004B13FE"/>
    <w:rsid w:val="004B155A"/>
    <w:rsid w:val="004B164D"/>
    <w:rsid w:val="004B1920"/>
    <w:rsid w:val="004B1A1C"/>
    <w:rsid w:val="004B1AD4"/>
    <w:rsid w:val="004B1AEF"/>
    <w:rsid w:val="004B2013"/>
    <w:rsid w:val="004B21CC"/>
    <w:rsid w:val="004B23C7"/>
    <w:rsid w:val="004B2803"/>
    <w:rsid w:val="004B2AF8"/>
    <w:rsid w:val="004B2E9D"/>
    <w:rsid w:val="004B30C7"/>
    <w:rsid w:val="004B3235"/>
    <w:rsid w:val="004B33EB"/>
    <w:rsid w:val="004B33FC"/>
    <w:rsid w:val="004B357B"/>
    <w:rsid w:val="004B377B"/>
    <w:rsid w:val="004B3E2B"/>
    <w:rsid w:val="004B3FEA"/>
    <w:rsid w:val="004B4E62"/>
    <w:rsid w:val="004B53B7"/>
    <w:rsid w:val="004B5A00"/>
    <w:rsid w:val="004B6711"/>
    <w:rsid w:val="004B6BEC"/>
    <w:rsid w:val="004B6F1C"/>
    <w:rsid w:val="004B78B2"/>
    <w:rsid w:val="004B7962"/>
    <w:rsid w:val="004C02F5"/>
    <w:rsid w:val="004C0787"/>
    <w:rsid w:val="004C086E"/>
    <w:rsid w:val="004C0E3F"/>
    <w:rsid w:val="004C1E6C"/>
    <w:rsid w:val="004C1FC4"/>
    <w:rsid w:val="004C2292"/>
    <w:rsid w:val="004C2298"/>
    <w:rsid w:val="004C26B1"/>
    <w:rsid w:val="004C27FA"/>
    <w:rsid w:val="004C28BF"/>
    <w:rsid w:val="004C2CFE"/>
    <w:rsid w:val="004C2F60"/>
    <w:rsid w:val="004C326C"/>
    <w:rsid w:val="004C365F"/>
    <w:rsid w:val="004C399E"/>
    <w:rsid w:val="004C3B6A"/>
    <w:rsid w:val="004C3BFD"/>
    <w:rsid w:val="004C3F7C"/>
    <w:rsid w:val="004C3FA1"/>
    <w:rsid w:val="004C4103"/>
    <w:rsid w:val="004C46E8"/>
    <w:rsid w:val="004C4828"/>
    <w:rsid w:val="004C4891"/>
    <w:rsid w:val="004C4D50"/>
    <w:rsid w:val="004C4DC5"/>
    <w:rsid w:val="004C4F5F"/>
    <w:rsid w:val="004C500E"/>
    <w:rsid w:val="004C543D"/>
    <w:rsid w:val="004C5749"/>
    <w:rsid w:val="004C58DE"/>
    <w:rsid w:val="004C5A95"/>
    <w:rsid w:val="004C5E23"/>
    <w:rsid w:val="004C6D33"/>
    <w:rsid w:val="004C6D46"/>
    <w:rsid w:val="004C6E85"/>
    <w:rsid w:val="004C7275"/>
    <w:rsid w:val="004C7784"/>
    <w:rsid w:val="004C77DC"/>
    <w:rsid w:val="004C782A"/>
    <w:rsid w:val="004C798D"/>
    <w:rsid w:val="004C7FB1"/>
    <w:rsid w:val="004D0351"/>
    <w:rsid w:val="004D04E7"/>
    <w:rsid w:val="004D07C3"/>
    <w:rsid w:val="004D07FD"/>
    <w:rsid w:val="004D0BE8"/>
    <w:rsid w:val="004D0E81"/>
    <w:rsid w:val="004D11D0"/>
    <w:rsid w:val="004D1246"/>
    <w:rsid w:val="004D14B4"/>
    <w:rsid w:val="004D1CD3"/>
    <w:rsid w:val="004D1CF7"/>
    <w:rsid w:val="004D2329"/>
    <w:rsid w:val="004D26A7"/>
    <w:rsid w:val="004D2754"/>
    <w:rsid w:val="004D27EB"/>
    <w:rsid w:val="004D2890"/>
    <w:rsid w:val="004D2AEF"/>
    <w:rsid w:val="004D2EC4"/>
    <w:rsid w:val="004D35BF"/>
    <w:rsid w:val="004D3C45"/>
    <w:rsid w:val="004D3D4B"/>
    <w:rsid w:val="004D3E01"/>
    <w:rsid w:val="004D3EE1"/>
    <w:rsid w:val="004D40BF"/>
    <w:rsid w:val="004D438D"/>
    <w:rsid w:val="004D47E7"/>
    <w:rsid w:val="004D4DDE"/>
    <w:rsid w:val="004D4E8A"/>
    <w:rsid w:val="004D522C"/>
    <w:rsid w:val="004D5401"/>
    <w:rsid w:val="004D57A3"/>
    <w:rsid w:val="004D59A6"/>
    <w:rsid w:val="004D5AEF"/>
    <w:rsid w:val="004D5B09"/>
    <w:rsid w:val="004D5C2E"/>
    <w:rsid w:val="004D617A"/>
    <w:rsid w:val="004D6229"/>
    <w:rsid w:val="004D62E8"/>
    <w:rsid w:val="004D637D"/>
    <w:rsid w:val="004D6A49"/>
    <w:rsid w:val="004D708D"/>
    <w:rsid w:val="004D7A15"/>
    <w:rsid w:val="004D7AA1"/>
    <w:rsid w:val="004D7DB6"/>
    <w:rsid w:val="004D7DF9"/>
    <w:rsid w:val="004E0531"/>
    <w:rsid w:val="004E06DC"/>
    <w:rsid w:val="004E07CF"/>
    <w:rsid w:val="004E0A85"/>
    <w:rsid w:val="004E135F"/>
    <w:rsid w:val="004E15D9"/>
    <w:rsid w:val="004E16A8"/>
    <w:rsid w:val="004E19C8"/>
    <w:rsid w:val="004E1D2B"/>
    <w:rsid w:val="004E286F"/>
    <w:rsid w:val="004E2DC1"/>
    <w:rsid w:val="004E2E2D"/>
    <w:rsid w:val="004E2F6E"/>
    <w:rsid w:val="004E3049"/>
    <w:rsid w:val="004E3729"/>
    <w:rsid w:val="004E37B2"/>
    <w:rsid w:val="004E3B52"/>
    <w:rsid w:val="004E3DED"/>
    <w:rsid w:val="004E4511"/>
    <w:rsid w:val="004E454E"/>
    <w:rsid w:val="004E4687"/>
    <w:rsid w:val="004E46EA"/>
    <w:rsid w:val="004E4896"/>
    <w:rsid w:val="004E49FB"/>
    <w:rsid w:val="004E4B26"/>
    <w:rsid w:val="004E4BD3"/>
    <w:rsid w:val="004E513E"/>
    <w:rsid w:val="004E535A"/>
    <w:rsid w:val="004E56B2"/>
    <w:rsid w:val="004E5718"/>
    <w:rsid w:val="004E5791"/>
    <w:rsid w:val="004E581D"/>
    <w:rsid w:val="004E5B33"/>
    <w:rsid w:val="004E5D69"/>
    <w:rsid w:val="004E5F2D"/>
    <w:rsid w:val="004E616B"/>
    <w:rsid w:val="004E64F2"/>
    <w:rsid w:val="004E6549"/>
    <w:rsid w:val="004E65FF"/>
    <w:rsid w:val="004E67E7"/>
    <w:rsid w:val="004E68AA"/>
    <w:rsid w:val="004E68ED"/>
    <w:rsid w:val="004E6B7A"/>
    <w:rsid w:val="004E6FED"/>
    <w:rsid w:val="004E726D"/>
    <w:rsid w:val="004E7287"/>
    <w:rsid w:val="004E7641"/>
    <w:rsid w:val="004E7977"/>
    <w:rsid w:val="004E7AF2"/>
    <w:rsid w:val="004E7D19"/>
    <w:rsid w:val="004E7E78"/>
    <w:rsid w:val="004F0352"/>
    <w:rsid w:val="004F0551"/>
    <w:rsid w:val="004F08EC"/>
    <w:rsid w:val="004F0BEF"/>
    <w:rsid w:val="004F0F5D"/>
    <w:rsid w:val="004F1125"/>
    <w:rsid w:val="004F2084"/>
    <w:rsid w:val="004F21E8"/>
    <w:rsid w:val="004F2695"/>
    <w:rsid w:val="004F26D9"/>
    <w:rsid w:val="004F28D5"/>
    <w:rsid w:val="004F29D2"/>
    <w:rsid w:val="004F2E16"/>
    <w:rsid w:val="004F2F4B"/>
    <w:rsid w:val="004F3106"/>
    <w:rsid w:val="004F3955"/>
    <w:rsid w:val="004F39D8"/>
    <w:rsid w:val="004F3A44"/>
    <w:rsid w:val="004F3B86"/>
    <w:rsid w:val="004F4CD3"/>
    <w:rsid w:val="004F4E0A"/>
    <w:rsid w:val="004F508A"/>
    <w:rsid w:val="004F587D"/>
    <w:rsid w:val="004F5C92"/>
    <w:rsid w:val="004F6371"/>
    <w:rsid w:val="004F6431"/>
    <w:rsid w:val="004F658E"/>
    <w:rsid w:val="004F6712"/>
    <w:rsid w:val="004F6A75"/>
    <w:rsid w:val="004F6BC4"/>
    <w:rsid w:val="004F74BF"/>
    <w:rsid w:val="004F7799"/>
    <w:rsid w:val="004F77A3"/>
    <w:rsid w:val="00500048"/>
    <w:rsid w:val="0050064B"/>
    <w:rsid w:val="0050084A"/>
    <w:rsid w:val="0050087E"/>
    <w:rsid w:val="00500D4E"/>
    <w:rsid w:val="00501E71"/>
    <w:rsid w:val="00502531"/>
    <w:rsid w:val="00502BF9"/>
    <w:rsid w:val="00502F35"/>
    <w:rsid w:val="00503014"/>
    <w:rsid w:val="0050312C"/>
    <w:rsid w:val="005034B6"/>
    <w:rsid w:val="0050489D"/>
    <w:rsid w:val="005049A9"/>
    <w:rsid w:val="005049DD"/>
    <w:rsid w:val="00504BD3"/>
    <w:rsid w:val="00504DF4"/>
    <w:rsid w:val="00504E78"/>
    <w:rsid w:val="00505333"/>
    <w:rsid w:val="00505402"/>
    <w:rsid w:val="0050548F"/>
    <w:rsid w:val="0050551A"/>
    <w:rsid w:val="00505577"/>
    <w:rsid w:val="005059A8"/>
    <w:rsid w:val="00505B12"/>
    <w:rsid w:val="00505C43"/>
    <w:rsid w:val="00506383"/>
    <w:rsid w:val="00506FA4"/>
    <w:rsid w:val="0050723B"/>
    <w:rsid w:val="0050731A"/>
    <w:rsid w:val="005076E4"/>
    <w:rsid w:val="005078B8"/>
    <w:rsid w:val="00507D35"/>
    <w:rsid w:val="00510161"/>
    <w:rsid w:val="005108E9"/>
    <w:rsid w:val="00510B49"/>
    <w:rsid w:val="00510B7B"/>
    <w:rsid w:val="00510BCF"/>
    <w:rsid w:val="00510E4D"/>
    <w:rsid w:val="00511239"/>
    <w:rsid w:val="005117A8"/>
    <w:rsid w:val="00511DBB"/>
    <w:rsid w:val="00511E56"/>
    <w:rsid w:val="005125A0"/>
    <w:rsid w:val="005126CB"/>
    <w:rsid w:val="005126F0"/>
    <w:rsid w:val="00512BAE"/>
    <w:rsid w:val="0051307C"/>
    <w:rsid w:val="005137FF"/>
    <w:rsid w:val="00513813"/>
    <w:rsid w:val="00513C51"/>
    <w:rsid w:val="0051416B"/>
    <w:rsid w:val="00514593"/>
    <w:rsid w:val="005145D9"/>
    <w:rsid w:val="00514861"/>
    <w:rsid w:val="0051487B"/>
    <w:rsid w:val="00515331"/>
    <w:rsid w:val="00515477"/>
    <w:rsid w:val="0051562F"/>
    <w:rsid w:val="00515CC6"/>
    <w:rsid w:val="005163AD"/>
    <w:rsid w:val="00516579"/>
    <w:rsid w:val="005168EF"/>
    <w:rsid w:val="00516DA6"/>
    <w:rsid w:val="0051734C"/>
    <w:rsid w:val="0051739E"/>
    <w:rsid w:val="0051754B"/>
    <w:rsid w:val="0051791E"/>
    <w:rsid w:val="00517B66"/>
    <w:rsid w:val="00517CBA"/>
    <w:rsid w:val="00517FBD"/>
    <w:rsid w:val="0052072F"/>
    <w:rsid w:val="005207B7"/>
    <w:rsid w:val="0052089B"/>
    <w:rsid w:val="00520978"/>
    <w:rsid w:val="00521082"/>
    <w:rsid w:val="005219C9"/>
    <w:rsid w:val="00521C21"/>
    <w:rsid w:val="005220F6"/>
    <w:rsid w:val="0052210B"/>
    <w:rsid w:val="00522175"/>
    <w:rsid w:val="005223AC"/>
    <w:rsid w:val="00522443"/>
    <w:rsid w:val="00522734"/>
    <w:rsid w:val="005229FA"/>
    <w:rsid w:val="0052354F"/>
    <w:rsid w:val="005235FA"/>
    <w:rsid w:val="00523A86"/>
    <w:rsid w:val="00523BE5"/>
    <w:rsid w:val="00524026"/>
    <w:rsid w:val="00524115"/>
    <w:rsid w:val="00524276"/>
    <w:rsid w:val="00524387"/>
    <w:rsid w:val="00524421"/>
    <w:rsid w:val="00524642"/>
    <w:rsid w:val="00524ACA"/>
    <w:rsid w:val="00524C59"/>
    <w:rsid w:val="00524F96"/>
    <w:rsid w:val="00524F9B"/>
    <w:rsid w:val="00525083"/>
    <w:rsid w:val="005253D5"/>
    <w:rsid w:val="005255F5"/>
    <w:rsid w:val="005257AA"/>
    <w:rsid w:val="005257DA"/>
    <w:rsid w:val="00525AD7"/>
    <w:rsid w:val="00526010"/>
    <w:rsid w:val="00526293"/>
    <w:rsid w:val="00526AF7"/>
    <w:rsid w:val="00526B0A"/>
    <w:rsid w:val="00526CD4"/>
    <w:rsid w:val="00527E0E"/>
    <w:rsid w:val="0053059D"/>
    <w:rsid w:val="00530689"/>
    <w:rsid w:val="00530A79"/>
    <w:rsid w:val="00530B31"/>
    <w:rsid w:val="00530FD0"/>
    <w:rsid w:val="00531318"/>
    <w:rsid w:val="005315D8"/>
    <w:rsid w:val="00531B67"/>
    <w:rsid w:val="005320CB"/>
    <w:rsid w:val="0053229E"/>
    <w:rsid w:val="00532465"/>
    <w:rsid w:val="00532698"/>
    <w:rsid w:val="005326C6"/>
    <w:rsid w:val="00532836"/>
    <w:rsid w:val="005328B8"/>
    <w:rsid w:val="005329C8"/>
    <w:rsid w:val="00532C17"/>
    <w:rsid w:val="00532E50"/>
    <w:rsid w:val="00533B6C"/>
    <w:rsid w:val="00533CC0"/>
    <w:rsid w:val="00533E17"/>
    <w:rsid w:val="0053474E"/>
    <w:rsid w:val="00534963"/>
    <w:rsid w:val="005349C5"/>
    <w:rsid w:val="00534FA4"/>
    <w:rsid w:val="005350A3"/>
    <w:rsid w:val="0053511D"/>
    <w:rsid w:val="00535519"/>
    <w:rsid w:val="00535853"/>
    <w:rsid w:val="00536458"/>
    <w:rsid w:val="005368FD"/>
    <w:rsid w:val="00536F85"/>
    <w:rsid w:val="0053705C"/>
    <w:rsid w:val="005372A5"/>
    <w:rsid w:val="00537443"/>
    <w:rsid w:val="00537E0C"/>
    <w:rsid w:val="00537E9F"/>
    <w:rsid w:val="005400B0"/>
    <w:rsid w:val="0054014F"/>
    <w:rsid w:val="005405F2"/>
    <w:rsid w:val="005407B7"/>
    <w:rsid w:val="00540B45"/>
    <w:rsid w:val="00540D43"/>
    <w:rsid w:val="00540DA8"/>
    <w:rsid w:val="00541057"/>
    <w:rsid w:val="00541111"/>
    <w:rsid w:val="00541167"/>
    <w:rsid w:val="00541287"/>
    <w:rsid w:val="005413BF"/>
    <w:rsid w:val="00541696"/>
    <w:rsid w:val="00541989"/>
    <w:rsid w:val="00541A80"/>
    <w:rsid w:val="00541D35"/>
    <w:rsid w:val="00541D9E"/>
    <w:rsid w:val="00541F4A"/>
    <w:rsid w:val="005422C4"/>
    <w:rsid w:val="005422DB"/>
    <w:rsid w:val="00542510"/>
    <w:rsid w:val="0054286D"/>
    <w:rsid w:val="00542904"/>
    <w:rsid w:val="00542B00"/>
    <w:rsid w:val="00542D8F"/>
    <w:rsid w:val="00542F33"/>
    <w:rsid w:val="0054313A"/>
    <w:rsid w:val="005432A9"/>
    <w:rsid w:val="00543596"/>
    <w:rsid w:val="00543621"/>
    <w:rsid w:val="005436E6"/>
    <w:rsid w:val="0054377B"/>
    <w:rsid w:val="00544653"/>
    <w:rsid w:val="005446E7"/>
    <w:rsid w:val="0054478B"/>
    <w:rsid w:val="00544CF6"/>
    <w:rsid w:val="0054550B"/>
    <w:rsid w:val="005455EA"/>
    <w:rsid w:val="00545610"/>
    <w:rsid w:val="00545678"/>
    <w:rsid w:val="00545CFE"/>
    <w:rsid w:val="00545FCE"/>
    <w:rsid w:val="00546895"/>
    <w:rsid w:val="00546E15"/>
    <w:rsid w:val="00546ED1"/>
    <w:rsid w:val="00546FBC"/>
    <w:rsid w:val="00547292"/>
    <w:rsid w:val="0054734A"/>
    <w:rsid w:val="00547924"/>
    <w:rsid w:val="005479EC"/>
    <w:rsid w:val="00550172"/>
    <w:rsid w:val="00550324"/>
    <w:rsid w:val="00550586"/>
    <w:rsid w:val="00550620"/>
    <w:rsid w:val="00550768"/>
    <w:rsid w:val="00550A5C"/>
    <w:rsid w:val="00550B7D"/>
    <w:rsid w:val="00550FBF"/>
    <w:rsid w:val="005510BC"/>
    <w:rsid w:val="005512EB"/>
    <w:rsid w:val="00551708"/>
    <w:rsid w:val="005520B4"/>
    <w:rsid w:val="00552427"/>
    <w:rsid w:val="0055267D"/>
    <w:rsid w:val="00552753"/>
    <w:rsid w:val="005529D7"/>
    <w:rsid w:val="00552DC9"/>
    <w:rsid w:val="00552F7B"/>
    <w:rsid w:val="005531EC"/>
    <w:rsid w:val="00553476"/>
    <w:rsid w:val="00553623"/>
    <w:rsid w:val="00553D76"/>
    <w:rsid w:val="00553E35"/>
    <w:rsid w:val="00553F25"/>
    <w:rsid w:val="00553F36"/>
    <w:rsid w:val="00554520"/>
    <w:rsid w:val="005545B6"/>
    <w:rsid w:val="005545B9"/>
    <w:rsid w:val="00555097"/>
    <w:rsid w:val="00555AEE"/>
    <w:rsid w:val="00555D55"/>
    <w:rsid w:val="00555EB3"/>
    <w:rsid w:val="00555EC4"/>
    <w:rsid w:val="00555EFA"/>
    <w:rsid w:val="00555F44"/>
    <w:rsid w:val="005563DA"/>
    <w:rsid w:val="005565EA"/>
    <w:rsid w:val="00556899"/>
    <w:rsid w:val="00556AFA"/>
    <w:rsid w:val="00556D50"/>
    <w:rsid w:val="005572D4"/>
    <w:rsid w:val="005574AC"/>
    <w:rsid w:val="005574D7"/>
    <w:rsid w:val="00557860"/>
    <w:rsid w:val="00557917"/>
    <w:rsid w:val="00557B0D"/>
    <w:rsid w:val="00557D12"/>
    <w:rsid w:val="00557E36"/>
    <w:rsid w:val="00557FA6"/>
    <w:rsid w:val="0056026B"/>
    <w:rsid w:val="0056067C"/>
    <w:rsid w:val="005613B8"/>
    <w:rsid w:val="005616BC"/>
    <w:rsid w:val="00561909"/>
    <w:rsid w:val="00561B77"/>
    <w:rsid w:val="00561E44"/>
    <w:rsid w:val="00561FFF"/>
    <w:rsid w:val="00562420"/>
    <w:rsid w:val="00562B36"/>
    <w:rsid w:val="00562D34"/>
    <w:rsid w:val="00562D4D"/>
    <w:rsid w:val="005634A7"/>
    <w:rsid w:val="00563760"/>
    <w:rsid w:val="005639DB"/>
    <w:rsid w:val="00563B02"/>
    <w:rsid w:val="00563CB8"/>
    <w:rsid w:val="0056456C"/>
    <w:rsid w:val="005647A8"/>
    <w:rsid w:val="00564B05"/>
    <w:rsid w:val="00564BBA"/>
    <w:rsid w:val="00564C08"/>
    <w:rsid w:val="00564EB5"/>
    <w:rsid w:val="005650BC"/>
    <w:rsid w:val="005653BE"/>
    <w:rsid w:val="005658D3"/>
    <w:rsid w:val="00565F56"/>
    <w:rsid w:val="0056607A"/>
    <w:rsid w:val="00566A3C"/>
    <w:rsid w:val="00566E4F"/>
    <w:rsid w:val="00566FBD"/>
    <w:rsid w:val="005678AD"/>
    <w:rsid w:val="00567D78"/>
    <w:rsid w:val="00567D81"/>
    <w:rsid w:val="00570585"/>
    <w:rsid w:val="00570752"/>
    <w:rsid w:val="00570B01"/>
    <w:rsid w:val="00570B53"/>
    <w:rsid w:val="00570DCE"/>
    <w:rsid w:val="0057135C"/>
    <w:rsid w:val="005715F1"/>
    <w:rsid w:val="00571862"/>
    <w:rsid w:val="005718ED"/>
    <w:rsid w:val="0057191B"/>
    <w:rsid w:val="00571D11"/>
    <w:rsid w:val="00571F80"/>
    <w:rsid w:val="00572036"/>
    <w:rsid w:val="005726AD"/>
    <w:rsid w:val="00572950"/>
    <w:rsid w:val="00572A40"/>
    <w:rsid w:val="0057307E"/>
    <w:rsid w:val="00573235"/>
    <w:rsid w:val="005733B6"/>
    <w:rsid w:val="005734B0"/>
    <w:rsid w:val="005735D5"/>
    <w:rsid w:val="00573660"/>
    <w:rsid w:val="005738D7"/>
    <w:rsid w:val="0057456B"/>
    <w:rsid w:val="0057457B"/>
    <w:rsid w:val="00574759"/>
    <w:rsid w:val="00574B27"/>
    <w:rsid w:val="00574C2F"/>
    <w:rsid w:val="00574C51"/>
    <w:rsid w:val="00575008"/>
    <w:rsid w:val="0057513B"/>
    <w:rsid w:val="0057567E"/>
    <w:rsid w:val="0057571D"/>
    <w:rsid w:val="0057586B"/>
    <w:rsid w:val="0057613F"/>
    <w:rsid w:val="0057614F"/>
    <w:rsid w:val="00576388"/>
    <w:rsid w:val="00576593"/>
    <w:rsid w:val="005765DF"/>
    <w:rsid w:val="00576F59"/>
    <w:rsid w:val="00577039"/>
    <w:rsid w:val="00577188"/>
    <w:rsid w:val="005775DD"/>
    <w:rsid w:val="005777BE"/>
    <w:rsid w:val="005800AE"/>
    <w:rsid w:val="00580630"/>
    <w:rsid w:val="00580662"/>
    <w:rsid w:val="005806AA"/>
    <w:rsid w:val="0058077D"/>
    <w:rsid w:val="00580919"/>
    <w:rsid w:val="00580A61"/>
    <w:rsid w:val="00580D7A"/>
    <w:rsid w:val="00581362"/>
    <w:rsid w:val="00582C9A"/>
    <w:rsid w:val="00582E0D"/>
    <w:rsid w:val="00583232"/>
    <w:rsid w:val="0058324D"/>
    <w:rsid w:val="005834A3"/>
    <w:rsid w:val="0058354C"/>
    <w:rsid w:val="00583F22"/>
    <w:rsid w:val="00584170"/>
    <w:rsid w:val="005841FD"/>
    <w:rsid w:val="005847F8"/>
    <w:rsid w:val="005848EC"/>
    <w:rsid w:val="00584EC9"/>
    <w:rsid w:val="00584F7D"/>
    <w:rsid w:val="0058527C"/>
    <w:rsid w:val="00585351"/>
    <w:rsid w:val="00585855"/>
    <w:rsid w:val="00585A8D"/>
    <w:rsid w:val="00585A93"/>
    <w:rsid w:val="00585DC8"/>
    <w:rsid w:val="00585F33"/>
    <w:rsid w:val="005863C0"/>
    <w:rsid w:val="00586405"/>
    <w:rsid w:val="005869EE"/>
    <w:rsid w:val="00586F14"/>
    <w:rsid w:val="00587198"/>
    <w:rsid w:val="0058721C"/>
    <w:rsid w:val="005876CB"/>
    <w:rsid w:val="00587E24"/>
    <w:rsid w:val="0059006C"/>
    <w:rsid w:val="005903D6"/>
    <w:rsid w:val="00590C7B"/>
    <w:rsid w:val="00591007"/>
    <w:rsid w:val="00591273"/>
    <w:rsid w:val="005920C2"/>
    <w:rsid w:val="005920CE"/>
    <w:rsid w:val="0059251B"/>
    <w:rsid w:val="005929FF"/>
    <w:rsid w:val="00592B17"/>
    <w:rsid w:val="0059321E"/>
    <w:rsid w:val="00593318"/>
    <w:rsid w:val="005933E2"/>
    <w:rsid w:val="00593C56"/>
    <w:rsid w:val="00593D2C"/>
    <w:rsid w:val="00594188"/>
    <w:rsid w:val="00594C25"/>
    <w:rsid w:val="00594E47"/>
    <w:rsid w:val="00595055"/>
    <w:rsid w:val="0059540D"/>
    <w:rsid w:val="00595585"/>
    <w:rsid w:val="00595D82"/>
    <w:rsid w:val="005960A0"/>
    <w:rsid w:val="0059628D"/>
    <w:rsid w:val="00596621"/>
    <w:rsid w:val="00596A2E"/>
    <w:rsid w:val="00596CE8"/>
    <w:rsid w:val="005977A8"/>
    <w:rsid w:val="005978EA"/>
    <w:rsid w:val="00597B8E"/>
    <w:rsid w:val="005A00BB"/>
    <w:rsid w:val="005A02D4"/>
    <w:rsid w:val="005A0427"/>
    <w:rsid w:val="005A0AB8"/>
    <w:rsid w:val="005A0DFE"/>
    <w:rsid w:val="005A0EA0"/>
    <w:rsid w:val="005A1016"/>
    <w:rsid w:val="005A1082"/>
    <w:rsid w:val="005A1099"/>
    <w:rsid w:val="005A1912"/>
    <w:rsid w:val="005A1935"/>
    <w:rsid w:val="005A1A77"/>
    <w:rsid w:val="005A1AA2"/>
    <w:rsid w:val="005A1B4F"/>
    <w:rsid w:val="005A1BD5"/>
    <w:rsid w:val="005A1E5F"/>
    <w:rsid w:val="005A1FDF"/>
    <w:rsid w:val="005A218D"/>
    <w:rsid w:val="005A2311"/>
    <w:rsid w:val="005A23EA"/>
    <w:rsid w:val="005A2479"/>
    <w:rsid w:val="005A24CC"/>
    <w:rsid w:val="005A2A14"/>
    <w:rsid w:val="005A2C7D"/>
    <w:rsid w:val="005A2E6F"/>
    <w:rsid w:val="005A328E"/>
    <w:rsid w:val="005A32AC"/>
    <w:rsid w:val="005A3338"/>
    <w:rsid w:val="005A3D41"/>
    <w:rsid w:val="005A3EAD"/>
    <w:rsid w:val="005A3ECD"/>
    <w:rsid w:val="005A3F09"/>
    <w:rsid w:val="005A3FFE"/>
    <w:rsid w:val="005A415D"/>
    <w:rsid w:val="005A4164"/>
    <w:rsid w:val="005A443F"/>
    <w:rsid w:val="005A4631"/>
    <w:rsid w:val="005A490A"/>
    <w:rsid w:val="005A4AE7"/>
    <w:rsid w:val="005A5049"/>
    <w:rsid w:val="005A50AF"/>
    <w:rsid w:val="005A5187"/>
    <w:rsid w:val="005A51D6"/>
    <w:rsid w:val="005A53D4"/>
    <w:rsid w:val="005A53F1"/>
    <w:rsid w:val="005A56C3"/>
    <w:rsid w:val="005A58AF"/>
    <w:rsid w:val="005A5A5A"/>
    <w:rsid w:val="005A5B2C"/>
    <w:rsid w:val="005A5D8F"/>
    <w:rsid w:val="005A5E1E"/>
    <w:rsid w:val="005A5E21"/>
    <w:rsid w:val="005A5F13"/>
    <w:rsid w:val="005A60E1"/>
    <w:rsid w:val="005A6265"/>
    <w:rsid w:val="005A6269"/>
    <w:rsid w:val="005A62F2"/>
    <w:rsid w:val="005A6790"/>
    <w:rsid w:val="005A6CC7"/>
    <w:rsid w:val="005A7189"/>
    <w:rsid w:val="005A7782"/>
    <w:rsid w:val="005A7973"/>
    <w:rsid w:val="005A7B61"/>
    <w:rsid w:val="005A7C83"/>
    <w:rsid w:val="005A7F76"/>
    <w:rsid w:val="005B004E"/>
    <w:rsid w:val="005B074F"/>
    <w:rsid w:val="005B0786"/>
    <w:rsid w:val="005B07D6"/>
    <w:rsid w:val="005B0FB3"/>
    <w:rsid w:val="005B1224"/>
    <w:rsid w:val="005B1551"/>
    <w:rsid w:val="005B156C"/>
    <w:rsid w:val="005B1619"/>
    <w:rsid w:val="005B1657"/>
    <w:rsid w:val="005B1771"/>
    <w:rsid w:val="005B1792"/>
    <w:rsid w:val="005B17D7"/>
    <w:rsid w:val="005B1BD3"/>
    <w:rsid w:val="005B1DD1"/>
    <w:rsid w:val="005B1EE0"/>
    <w:rsid w:val="005B209B"/>
    <w:rsid w:val="005B2263"/>
    <w:rsid w:val="005B2489"/>
    <w:rsid w:val="005B27ED"/>
    <w:rsid w:val="005B28F4"/>
    <w:rsid w:val="005B2963"/>
    <w:rsid w:val="005B2979"/>
    <w:rsid w:val="005B2FDF"/>
    <w:rsid w:val="005B36CA"/>
    <w:rsid w:val="005B392A"/>
    <w:rsid w:val="005B4064"/>
    <w:rsid w:val="005B448C"/>
    <w:rsid w:val="005B4700"/>
    <w:rsid w:val="005B47A6"/>
    <w:rsid w:val="005B4AE2"/>
    <w:rsid w:val="005B4C2E"/>
    <w:rsid w:val="005B5185"/>
    <w:rsid w:val="005B5976"/>
    <w:rsid w:val="005B5983"/>
    <w:rsid w:val="005B6134"/>
    <w:rsid w:val="005B614D"/>
    <w:rsid w:val="005B66C3"/>
    <w:rsid w:val="005B67FC"/>
    <w:rsid w:val="005B6B2D"/>
    <w:rsid w:val="005B6CB3"/>
    <w:rsid w:val="005B6E70"/>
    <w:rsid w:val="005B70BE"/>
    <w:rsid w:val="005B7B1D"/>
    <w:rsid w:val="005B7BCE"/>
    <w:rsid w:val="005B7C6D"/>
    <w:rsid w:val="005B7EC3"/>
    <w:rsid w:val="005B7F65"/>
    <w:rsid w:val="005C0414"/>
    <w:rsid w:val="005C0467"/>
    <w:rsid w:val="005C1405"/>
    <w:rsid w:val="005C15D7"/>
    <w:rsid w:val="005C1BDD"/>
    <w:rsid w:val="005C1E11"/>
    <w:rsid w:val="005C2150"/>
    <w:rsid w:val="005C215A"/>
    <w:rsid w:val="005C24C4"/>
    <w:rsid w:val="005C2677"/>
    <w:rsid w:val="005C2E9C"/>
    <w:rsid w:val="005C39D5"/>
    <w:rsid w:val="005C3CC6"/>
    <w:rsid w:val="005C3E98"/>
    <w:rsid w:val="005C3EA5"/>
    <w:rsid w:val="005C4029"/>
    <w:rsid w:val="005C4160"/>
    <w:rsid w:val="005C4204"/>
    <w:rsid w:val="005C438F"/>
    <w:rsid w:val="005C4645"/>
    <w:rsid w:val="005C4ADA"/>
    <w:rsid w:val="005C4D35"/>
    <w:rsid w:val="005C4FE2"/>
    <w:rsid w:val="005C521A"/>
    <w:rsid w:val="005C53D7"/>
    <w:rsid w:val="005C546A"/>
    <w:rsid w:val="005C572E"/>
    <w:rsid w:val="005C5754"/>
    <w:rsid w:val="005C5A71"/>
    <w:rsid w:val="005C5C81"/>
    <w:rsid w:val="005C6229"/>
    <w:rsid w:val="005C643C"/>
    <w:rsid w:val="005C6884"/>
    <w:rsid w:val="005C6963"/>
    <w:rsid w:val="005C6A4F"/>
    <w:rsid w:val="005C6C8A"/>
    <w:rsid w:val="005C701A"/>
    <w:rsid w:val="005C745B"/>
    <w:rsid w:val="005C74E0"/>
    <w:rsid w:val="005C74F5"/>
    <w:rsid w:val="005C787C"/>
    <w:rsid w:val="005D01F1"/>
    <w:rsid w:val="005D0203"/>
    <w:rsid w:val="005D04F4"/>
    <w:rsid w:val="005D06E5"/>
    <w:rsid w:val="005D099B"/>
    <w:rsid w:val="005D0ECB"/>
    <w:rsid w:val="005D0F96"/>
    <w:rsid w:val="005D1074"/>
    <w:rsid w:val="005D1643"/>
    <w:rsid w:val="005D1CE9"/>
    <w:rsid w:val="005D223E"/>
    <w:rsid w:val="005D2B53"/>
    <w:rsid w:val="005D2D92"/>
    <w:rsid w:val="005D319A"/>
    <w:rsid w:val="005D3701"/>
    <w:rsid w:val="005D3A4B"/>
    <w:rsid w:val="005D3F20"/>
    <w:rsid w:val="005D424B"/>
    <w:rsid w:val="005D48A3"/>
    <w:rsid w:val="005D4C57"/>
    <w:rsid w:val="005D4E0A"/>
    <w:rsid w:val="005D4EE1"/>
    <w:rsid w:val="005D5645"/>
    <w:rsid w:val="005D5992"/>
    <w:rsid w:val="005D5CA6"/>
    <w:rsid w:val="005D5D5F"/>
    <w:rsid w:val="005D6065"/>
    <w:rsid w:val="005D6325"/>
    <w:rsid w:val="005D63AB"/>
    <w:rsid w:val="005D6B8D"/>
    <w:rsid w:val="005D6BB0"/>
    <w:rsid w:val="005D6D30"/>
    <w:rsid w:val="005D7451"/>
    <w:rsid w:val="005D7499"/>
    <w:rsid w:val="005D7730"/>
    <w:rsid w:val="005D7AAC"/>
    <w:rsid w:val="005D7BA6"/>
    <w:rsid w:val="005D7DAC"/>
    <w:rsid w:val="005E01C5"/>
    <w:rsid w:val="005E0701"/>
    <w:rsid w:val="005E0CD7"/>
    <w:rsid w:val="005E1355"/>
    <w:rsid w:val="005E16E4"/>
    <w:rsid w:val="005E1735"/>
    <w:rsid w:val="005E17AA"/>
    <w:rsid w:val="005E19D5"/>
    <w:rsid w:val="005E1A58"/>
    <w:rsid w:val="005E1C0F"/>
    <w:rsid w:val="005E2598"/>
    <w:rsid w:val="005E2681"/>
    <w:rsid w:val="005E2750"/>
    <w:rsid w:val="005E2A2F"/>
    <w:rsid w:val="005E33EB"/>
    <w:rsid w:val="005E367A"/>
    <w:rsid w:val="005E36E0"/>
    <w:rsid w:val="005E36E1"/>
    <w:rsid w:val="005E371D"/>
    <w:rsid w:val="005E426F"/>
    <w:rsid w:val="005E431B"/>
    <w:rsid w:val="005E43DD"/>
    <w:rsid w:val="005E444B"/>
    <w:rsid w:val="005E47CA"/>
    <w:rsid w:val="005E4858"/>
    <w:rsid w:val="005E4934"/>
    <w:rsid w:val="005E4B46"/>
    <w:rsid w:val="005E5550"/>
    <w:rsid w:val="005E5675"/>
    <w:rsid w:val="005E5A2F"/>
    <w:rsid w:val="005E5BC2"/>
    <w:rsid w:val="005E5BD9"/>
    <w:rsid w:val="005E5D25"/>
    <w:rsid w:val="005E5F5A"/>
    <w:rsid w:val="005E611A"/>
    <w:rsid w:val="005E6306"/>
    <w:rsid w:val="005E66FB"/>
    <w:rsid w:val="005E69DA"/>
    <w:rsid w:val="005E7ABB"/>
    <w:rsid w:val="005E7EA8"/>
    <w:rsid w:val="005E7EE6"/>
    <w:rsid w:val="005E7F7E"/>
    <w:rsid w:val="005F0027"/>
    <w:rsid w:val="005F10D9"/>
    <w:rsid w:val="005F1131"/>
    <w:rsid w:val="005F1665"/>
    <w:rsid w:val="005F18B6"/>
    <w:rsid w:val="005F1BED"/>
    <w:rsid w:val="005F1D86"/>
    <w:rsid w:val="005F1E23"/>
    <w:rsid w:val="005F1FFD"/>
    <w:rsid w:val="005F20E6"/>
    <w:rsid w:val="005F2541"/>
    <w:rsid w:val="005F2575"/>
    <w:rsid w:val="005F26E5"/>
    <w:rsid w:val="005F27B7"/>
    <w:rsid w:val="005F28F8"/>
    <w:rsid w:val="005F296D"/>
    <w:rsid w:val="005F2B2F"/>
    <w:rsid w:val="005F2BF9"/>
    <w:rsid w:val="005F3196"/>
    <w:rsid w:val="005F3581"/>
    <w:rsid w:val="005F3AE6"/>
    <w:rsid w:val="005F3B4E"/>
    <w:rsid w:val="005F3B8F"/>
    <w:rsid w:val="005F4165"/>
    <w:rsid w:val="005F4859"/>
    <w:rsid w:val="005F4B4C"/>
    <w:rsid w:val="005F4CF6"/>
    <w:rsid w:val="005F4D8E"/>
    <w:rsid w:val="005F4DFC"/>
    <w:rsid w:val="005F4F14"/>
    <w:rsid w:val="005F5073"/>
    <w:rsid w:val="005F554E"/>
    <w:rsid w:val="005F5779"/>
    <w:rsid w:val="005F5BC4"/>
    <w:rsid w:val="005F5CD1"/>
    <w:rsid w:val="005F5F58"/>
    <w:rsid w:val="005F6279"/>
    <w:rsid w:val="005F6562"/>
    <w:rsid w:val="005F6657"/>
    <w:rsid w:val="005F6AAB"/>
    <w:rsid w:val="005F739E"/>
    <w:rsid w:val="005F751E"/>
    <w:rsid w:val="005F7567"/>
    <w:rsid w:val="005F7FEB"/>
    <w:rsid w:val="0060007A"/>
    <w:rsid w:val="006001F3"/>
    <w:rsid w:val="006002A3"/>
    <w:rsid w:val="0060038F"/>
    <w:rsid w:val="006004C6"/>
    <w:rsid w:val="006008B3"/>
    <w:rsid w:val="0060090A"/>
    <w:rsid w:val="00600B64"/>
    <w:rsid w:val="00600C97"/>
    <w:rsid w:val="00600D9F"/>
    <w:rsid w:val="006019DA"/>
    <w:rsid w:val="00601D1D"/>
    <w:rsid w:val="00602027"/>
    <w:rsid w:val="0060209D"/>
    <w:rsid w:val="00602389"/>
    <w:rsid w:val="00602673"/>
    <w:rsid w:val="006027D4"/>
    <w:rsid w:val="00602817"/>
    <w:rsid w:val="0060282B"/>
    <w:rsid w:val="00602F2D"/>
    <w:rsid w:val="0060315B"/>
    <w:rsid w:val="006031DA"/>
    <w:rsid w:val="00603663"/>
    <w:rsid w:val="00603689"/>
    <w:rsid w:val="00603A6A"/>
    <w:rsid w:val="00603B58"/>
    <w:rsid w:val="00603F07"/>
    <w:rsid w:val="00604234"/>
    <w:rsid w:val="00604307"/>
    <w:rsid w:val="00604A83"/>
    <w:rsid w:val="00604E11"/>
    <w:rsid w:val="00605197"/>
    <w:rsid w:val="00605817"/>
    <w:rsid w:val="00605B02"/>
    <w:rsid w:val="00605CBC"/>
    <w:rsid w:val="00606304"/>
    <w:rsid w:val="00606AA0"/>
    <w:rsid w:val="00606ACC"/>
    <w:rsid w:val="00606F53"/>
    <w:rsid w:val="006076B5"/>
    <w:rsid w:val="0060777E"/>
    <w:rsid w:val="006078BB"/>
    <w:rsid w:val="00610810"/>
    <w:rsid w:val="00610AB2"/>
    <w:rsid w:val="00611883"/>
    <w:rsid w:val="00612065"/>
    <w:rsid w:val="006120E5"/>
    <w:rsid w:val="00612127"/>
    <w:rsid w:val="006122A7"/>
    <w:rsid w:val="006123CB"/>
    <w:rsid w:val="006124ED"/>
    <w:rsid w:val="006128C3"/>
    <w:rsid w:val="00612A90"/>
    <w:rsid w:val="00612C5A"/>
    <w:rsid w:val="00612DD2"/>
    <w:rsid w:val="00612F5B"/>
    <w:rsid w:val="00612FC4"/>
    <w:rsid w:val="006138D7"/>
    <w:rsid w:val="006138F4"/>
    <w:rsid w:val="00613CBB"/>
    <w:rsid w:val="00614083"/>
    <w:rsid w:val="006145B8"/>
    <w:rsid w:val="00614794"/>
    <w:rsid w:val="006147FD"/>
    <w:rsid w:val="00614B4C"/>
    <w:rsid w:val="00614CD7"/>
    <w:rsid w:val="00614D2D"/>
    <w:rsid w:val="00615145"/>
    <w:rsid w:val="00615269"/>
    <w:rsid w:val="006153C2"/>
    <w:rsid w:val="006157D3"/>
    <w:rsid w:val="00615A81"/>
    <w:rsid w:val="00615B64"/>
    <w:rsid w:val="00615BCD"/>
    <w:rsid w:val="00615C0C"/>
    <w:rsid w:val="00615D3D"/>
    <w:rsid w:val="00616165"/>
    <w:rsid w:val="006167B8"/>
    <w:rsid w:val="00616A85"/>
    <w:rsid w:val="00616B56"/>
    <w:rsid w:val="00616C04"/>
    <w:rsid w:val="00616E30"/>
    <w:rsid w:val="00616F9C"/>
    <w:rsid w:val="006170FA"/>
    <w:rsid w:val="00617190"/>
    <w:rsid w:val="0061746D"/>
    <w:rsid w:val="00617780"/>
    <w:rsid w:val="0061787C"/>
    <w:rsid w:val="00617A83"/>
    <w:rsid w:val="00617B95"/>
    <w:rsid w:val="00617D41"/>
    <w:rsid w:val="0062037E"/>
    <w:rsid w:val="00620490"/>
    <w:rsid w:val="006205D2"/>
    <w:rsid w:val="006209FB"/>
    <w:rsid w:val="00620D1F"/>
    <w:rsid w:val="006210B8"/>
    <w:rsid w:val="0062125E"/>
    <w:rsid w:val="00621BC6"/>
    <w:rsid w:val="0062204A"/>
    <w:rsid w:val="006220C2"/>
    <w:rsid w:val="00622930"/>
    <w:rsid w:val="00622C56"/>
    <w:rsid w:val="00622ED4"/>
    <w:rsid w:val="00623642"/>
    <w:rsid w:val="00623773"/>
    <w:rsid w:val="0062388A"/>
    <w:rsid w:val="00623C73"/>
    <w:rsid w:val="00624235"/>
    <w:rsid w:val="00624261"/>
    <w:rsid w:val="006243C5"/>
    <w:rsid w:val="0062490B"/>
    <w:rsid w:val="00624DE7"/>
    <w:rsid w:val="00625140"/>
    <w:rsid w:val="0062555A"/>
    <w:rsid w:val="006257C4"/>
    <w:rsid w:val="00625932"/>
    <w:rsid w:val="00625ADE"/>
    <w:rsid w:val="00625CD1"/>
    <w:rsid w:val="00625E92"/>
    <w:rsid w:val="006262D4"/>
    <w:rsid w:val="0062635C"/>
    <w:rsid w:val="0062637E"/>
    <w:rsid w:val="006264AE"/>
    <w:rsid w:val="00626734"/>
    <w:rsid w:val="006269DC"/>
    <w:rsid w:val="00626EE9"/>
    <w:rsid w:val="00627D45"/>
    <w:rsid w:val="00630040"/>
    <w:rsid w:val="00630115"/>
    <w:rsid w:val="006301C4"/>
    <w:rsid w:val="006303EC"/>
    <w:rsid w:val="0063050F"/>
    <w:rsid w:val="006306BC"/>
    <w:rsid w:val="00630A56"/>
    <w:rsid w:val="00630FA5"/>
    <w:rsid w:val="00631590"/>
    <w:rsid w:val="006317C8"/>
    <w:rsid w:val="00631840"/>
    <w:rsid w:val="00631D04"/>
    <w:rsid w:val="00631F7D"/>
    <w:rsid w:val="006320ED"/>
    <w:rsid w:val="0063217F"/>
    <w:rsid w:val="006323C0"/>
    <w:rsid w:val="00632596"/>
    <w:rsid w:val="00632707"/>
    <w:rsid w:val="00633363"/>
    <w:rsid w:val="006333EA"/>
    <w:rsid w:val="00633ADB"/>
    <w:rsid w:val="00633C69"/>
    <w:rsid w:val="00633CB4"/>
    <w:rsid w:val="00633DCB"/>
    <w:rsid w:val="00634251"/>
    <w:rsid w:val="00634708"/>
    <w:rsid w:val="00634CCF"/>
    <w:rsid w:val="00634E51"/>
    <w:rsid w:val="00634FED"/>
    <w:rsid w:val="00635410"/>
    <w:rsid w:val="00635E32"/>
    <w:rsid w:val="006360EA"/>
    <w:rsid w:val="00636192"/>
    <w:rsid w:val="00636319"/>
    <w:rsid w:val="006364A6"/>
    <w:rsid w:val="00636532"/>
    <w:rsid w:val="0063660C"/>
    <w:rsid w:val="00636841"/>
    <w:rsid w:val="006368A8"/>
    <w:rsid w:val="00636EEA"/>
    <w:rsid w:val="006372DD"/>
    <w:rsid w:val="006374BF"/>
    <w:rsid w:val="0063756D"/>
    <w:rsid w:val="00637D5E"/>
    <w:rsid w:val="00637E44"/>
    <w:rsid w:val="0064020E"/>
    <w:rsid w:val="00640229"/>
    <w:rsid w:val="00640235"/>
    <w:rsid w:val="0064061F"/>
    <w:rsid w:val="006408EA"/>
    <w:rsid w:val="006409E5"/>
    <w:rsid w:val="00640AD0"/>
    <w:rsid w:val="00641351"/>
    <w:rsid w:val="00641736"/>
    <w:rsid w:val="00641843"/>
    <w:rsid w:val="00641877"/>
    <w:rsid w:val="00641CC8"/>
    <w:rsid w:val="006428D6"/>
    <w:rsid w:val="00642A58"/>
    <w:rsid w:val="00642B70"/>
    <w:rsid w:val="00642CE2"/>
    <w:rsid w:val="00642D3D"/>
    <w:rsid w:val="00642F4A"/>
    <w:rsid w:val="00642FBC"/>
    <w:rsid w:val="006433F9"/>
    <w:rsid w:val="00643400"/>
    <w:rsid w:val="00643577"/>
    <w:rsid w:val="006436EF"/>
    <w:rsid w:val="006439CF"/>
    <w:rsid w:val="00643CC9"/>
    <w:rsid w:val="00643D14"/>
    <w:rsid w:val="00643E28"/>
    <w:rsid w:val="0064448C"/>
    <w:rsid w:val="006445D5"/>
    <w:rsid w:val="00644DCC"/>
    <w:rsid w:val="00644E2D"/>
    <w:rsid w:val="00644F83"/>
    <w:rsid w:val="00644FCB"/>
    <w:rsid w:val="006452A7"/>
    <w:rsid w:val="0064579F"/>
    <w:rsid w:val="00645908"/>
    <w:rsid w:val="00646309"/>
    <w:rsid w:val="006467C5"/>
    <w:rsid w:val="00646C4A"/>
    <w:rsid w:val="006474CA"/>
    <w:rsid w:val="00647755"/>
    <w:rsid w:val="00647DF1"/>
    <w:rsid w:val="00647EEC"/>
    <w:rsid w:val="006502CB"/>
    <w:rsid w:val="006505F6"/>
    <w:rsid w:val="00650D85"/>
    <w:rsid w:val="006511D0"/>
    <w:rsid w:val="0065122B"/>
    <w:rsid w:val="00651260"/>
    <w:rsid w:val="00651367"/>
    <w:rsid w:val="00651441"/>
    <w:rsid w:val="006514B6"/>
    <w:rsid w:val="00651D9F"/>
    <w:rsid w:val="00651FAF"/>
    <w:rsid w:val="00651FF9"/>
    <w:rsid w:val="00652AC9"/>
    <w:rsid w:val="00652D4B"/>
    <w:rsid w:val="00652F14"/>
    <w:rsid w:val="00653000"/>
    <w:rsid w:val="0065307D"/>
    <w:rsid w:val="00653D9D"/>
    <w:rsid w:val="0065433D"/>
    <w:rsid w:val="00654350"/>
    <w:rsid w:val="00654520"/>
    <w:rsid w:val="00654686"/>
    <w:rsid w:val="006547D1"/>
    <w:rsid w:val="00654820"/>
    <w:rsid w:val="00654AF7"/>
    <w:rsid w:val="00654B5E"/>
    <w:rsid w:val="00654E0D"/>
    <w:rsid w:val="006552EC"/>
    <w:rsid w:val="006559DA"/>
    <w:rsid w:val="00655CB7"/>
    <w:rsid w:val="00655E95"/>
    <w:rsid w:val="00656561"/>
    <w:rsid w:val="00656573"/>
    <w:rsid w:val="006566D5"/>
    <w:rsid w:val="006573D5"/>
    <w:rsid w:val="00657846"/>
    <w:rsid w:val="006578E1"/>
    <w:rsid w:val="00657BD2"/>
    <w:rsid w:val="006601F4"/>
    <w:rsid w:val="0066055E"/>
    <w:rsid w:val="0066078F"/>
    <w:rsid w:val="00660812"/>
    <w:rsid w:val="0066086E"/>
    <w:rsid w:val="00660FA7"/>
    <w:rsid w:val="0066104A"/>
    <w:rsid w:val="006617D0"/>
    <w:rsid w:val="006618BF"/>
    <w:rsid w:val="00661DC4"/>
    <w:rsid w:val="0066256E"/>
    <w:rsid w:val="006629C3"/>
    <w:rsid w:val="00662DF9"/>
    <w:rsid w:val="00662FB9"/>
    <w:rsid w:val="006632D2"/>
    <w:rsid w:val="00663365"/>
    <w:rsid w:val="00663D10"/>
    <w:rsid w:val="006643A5"/>
    <w:rsid w:val="00664485"/>
    <w:rsid w:val="00664871"/>
    <w:rsid w:val="00664AA0"/>
    <w:rsid w:val="00664E74"/>
    <w:rsid w:val="00664F4E"/>
    <w:rsid w:val="006650CA"/>
    <w:rsid w:val="0066525C"/>
    <w:rsid w:val="0066604B"/>
    <w:rsid w:val="006663CF"/>
    <w:rsid w:val="006666C9"/>
    <w:rsid w:val="006666F4"/>
    <w:rsid w:val="00666890"/>
    <w:rsid w:val="00666B39"/>
    <w:rsid w:val="00667002"/>
    <w:rsid w:val="006674F8"/>
    <w:rsid w:val="00667752"/>
    <w:rsid w:val="00667C02"/>
    <w:rsid w:val="00667CA2"/>
    <w:rsid w:val="00667D3D"/>
    <w:rsid w:val="00670715"/>
    <w:rsid w:val="00670852"/>
    <w:rsid w:val="006709B7"/>
    <w:rsid w:val="00670A24"/>
    <w:rsid w:val="00670AB7"/>
    <w:rsid w:val="00670C58"/>
    <w:rsid w:val="00670CFA"/>
    <w:rsid w:val="00670D58"/>
    <w:rsid w:val="00671263"/>
    <w:rsid w:val="006716CD"/>
    <w:rsid w:val="00671972"/>
    <w:rsid w:val="00671EC6"/>
    <w:rsid w:val="0067205D"/>
    <w:rsid w:val="00672303"/>
    <w:rsid w:val="006723C3"/>
    <w:rsid w:val="00672626"/>
    <w:rsid w:val="00673032"/>
    <w:rsid w:val="006732B4"/>
    <w:rsid w:val="0067344B"/>
    <w:rsid w:val="00673AA0"/>
    <w:rsid w:val="00673E30"/>
    <w:rsid w:val="0067410D"/>
    <w:rsid w:val="006742C2"/>
    <w:rsid w:val="00674A15"/>
    <w:rsid w:val="00674FB3"/>
    <w:rsid w:val="0067577D"/>
    <w:rsid w:val="00675B1F"/>
    <w:rsid w:val="00675DFB"/>
    <w:rsid w:val="00675E2B"/>
    <w:rsid w:val="0067642E"/>
    <w:rsid w:val="00676581"/>
    <w:rsid w:val="00676902"/>
    <w:rsid w:val="00676BFF"/>
    <w:rsid w:val="00676C50"/>
    <w:rsid w:val="006770E1"/>
    <w:rsid w:val="00677904"/>
    <w:rsid w:val="00677C18"/>
    <w:rsid w:val="00677EBB"/>
    <w:rsid w:val="006800C0"/>
    <w:rsid w:val="006806D6"/>
    <w:rsid w:val="00680E5C"/>
    <w:rsid w:val="0068121D"/>
    <w:rsid w:val="00681C85"/>
    <w:rsid w:val="00681D26"/>
    <w:rsid w:val="00681D3C"/>
    <w:rsid w:val="006821E8"/>
    <w:rsid w:val="006825D4"/>
    <w:rsid w:val="00682CC2"/>
    <w:rsid w:val="006836EE"/>
    <w:rsid w:val="00683883"/>
    <w:rsid w:val="006838D0"/>
    <w:rsid w:val="0068424F"/>
    <w:rsid w:val="006842F2"/>
    <w:rsid w:val="00684376"/>
    <w:rsid w:val="00684A4C"/>
    <w:rsid w:val="00684EE3"/>
    <w:rsid w:val="0068587E"/>
    <w:rsid w:val="00685929"/>
    <w:rsid w:val="00685C05"/>
    <w:rsid w:val="00685D2A"/>
    <w:rsid w:val="00685DE8"/>
    <w:rsid w:val="00685E3C"/>
    <w:rsid w:val="00686099"/>
    <w:rsid w:val="006860BE"/>
    <w:rsid w:val="00686716"/>
    <w:rsid w:val="0068715B"/>
    <w:rsid w:val="006873B6"/>
    <w:rsid w:val="006877B8"/>
    <w:rsid w:val="006877C4"/>
    <w:rsid w:val="006878EC"/>
    <w:rsid w:val="00687CB8"/>
    <w:rsid w:val="00687CCC"/>
    <w:rsid w:val="006900A7"/>
    <w:rsid w:val="006900FC"/>
    <w:rsid w:val="00690718"/>
    <w:rsid w:val="0069075B"/>
    <w:rsid w:val="00690C84"/>
    <w:rsid w:val="00690D5E"/>
    <w:rsid w:val="00690E48"/>
    <w:rsid w:val="006916E4"/>
    <w:rsid w:val="00691893"/>
    <w:rsid w:val="00691985"/>
    <w:rsid w:val="00691F94"/>
    <w:rsid w:val="006920CA"/>
    <w:rsid w:val="0069236E"/>
    <w:rsid w:val="00692494"/>
    <w:rsid w:val="006925FB"/>
    <w:rsid w:val="00692915"/>
    <w:rsid w:val="00693561"/>
    <w:rsid w:val="006935A4"/>
    <w:rsid w:val="00693912"/>
    <w:rsid w:val="006946C7"/>
    <w:rsid w:val="0069494F"/>
    <w:rsid w:val="00694D97"/>
    <w:rsid w:val="00695006"/>
    <w:rsid w:val="006955A1"/>
    <w:rsid w:val="00695843"/>
    <w:rsid w:val="006958E6"/>
    <w:rsid w:val="00695F74"/>
    <w:rsid w:val="00696183"/>
    <w:rsid w:val="006962E0"/>
    <w:rsid w:val="006966F8"/>
    <w:rsid w:val="006969DE"/>
    <w:rsid w:val="00697043"/>
    <w:rsid w:val="0069723D"/>
    <w:rsid w:val="00697635"/>
    <w:rsid w:val="006976B3"/>
    <w:rsid w:val="006977EC"/>
    <w:rsid w:val="006978A0"/>
    <w:rsid w:val="006979A1"/>
    <w:rsid w:val="00697A3E"/>
    <w:rsid w:val="00697D49"/>
    <w:rsid w:val="00697DF6"/>
    <w:rsid w:val="00697F9B"/>
    <w:rsid w:val="006A0094"/>
    <w:rsid w:val="006A0158"/>
    <w:rsid w:val="006A02CF"/>
    <w:rsid w:val="006A0811"/>
    <w:rsid w:val="006A0903"/>
    <w:rsid w:val="006A0A1B"/>
    <w:rsid w:val="006A0EDC"/>
    <w:rsid w:val="006A1529"/>
    <w:rsid w:val="006A24B7"/>
    <w:rsid w:val="006A25A1"/>
    <w:rsid w:val="006A2663"/>
    <w:rsid w:val="006A2820"/>
    <w:rsid w:val="006A2A9B"/>
    <w:rsid w:val="006A2CA5"/>
    <w:rsid w:val="006A2E15"/>
    <w:rsid w:val="006A2FF1"/>
    <w:rsid w:val="006A3701"/>
    <w:rsid w:val="006A37AE"/>
    <w:rsid w:val="006A3806"/>
    <w:rsid w:val="006A3E38"/>
    <w:rsid w:val="006A4342"/>
    <w:rsid w:val="006A4638"/>
    <w:rsid w:val="006A46EE"/>
    <w:rsid w:val="006A4921"/>
    <w:rsid w:val="006A49CB"/>
    <w:rsid w:val="006A4CED"/>
    <w:rsid w:val="006A4D1C"/>
    <w:rsid w:val="006A50D5"/>
    <w:rsid w:val="006A54DD"/>
    <w:rsid w:val="006A551C"/>
    <w:rsid w:val="006A5B90"/>
    <w:rsid w:val="006A5D20"/>
    <w:rsid w:val="006A5E31"/>
    <w:rsid w:val="006A5F6F"/>
    <w:rsid w:val="006A6D99"/>
    <w:rsid w:val="006A6E4F"/>
    <w:rsid w:val="006A7558"/>
    <w:rsid w:val="006A78E3"/>
    <w:rsid w:val="006A7963"/>
    <w:rsid w:val="006A7ACC"/>
    <w:rsid w:val="006A7D71"/>
    <w:rsid w:val="006B0157"/>
    <w:rsid w:val="006B05F8"/>
    <w:rsid w:val="006B072C"/>
    <w:rsid w:val="006B098F"/>
    <w:rsid w:val="006B0B88"/>
    <w:rsid w:val="006B10BE"/>
    <w:rsid w:val="006B11B7"/>
    <w:rsid w:val="006B1A36"/>
    <w:rsid w:val="006B1B08"/>
    <w:rsid w:val="006B1CCE"/>
    <w:rsid w:val="006B1E35"/>
    <w:rsid w:val="006B2236"/>
    <w:rsid w:val="006B22B4"/>
    <w:rsid w:val="006B255B"/>
    <w:rsid w:val="006B261A"/>
    <w:rsid w:val="006B2699"/>
    <w:rsid w:val="006B2879"/>
    <w:rsid w:val="006B2AD7"/>
    <w:rsid w:val="006B2E90"/>
    <w:rsid w:val="006B2F4B"/>
    <w:rsid w:val="006B3038"/>
    <w:rsid w:val="006B3602"/>
    <w:rsid w:val="006B3649"/>
    <w:rsid w:val="006B3825"/>
    <w:rsid w:val="006B3D92"/>
    <w:rsid w:val="006B43C4"/>
    <w:rsid w:val="006B4441"/>
    <w:rsid w:val="006B4470"/>
    <w:rsid w:val="006B44F3"/>
    <w:rsid w:val="006B4B31"/>
    <w:rsid w:val="006B4D01"/>
    <w:rsid w:val="006B5291"/>
    <w:rsid w:val="006B5FD6"/>
    <w:rsid w:val="006B6046"/>
    <w:rsid w:val="006B60DA"/>
    <w:rsid w:val="006B60DD"/>
    <w:rsid w:val="006B617D"/>
    <w:rsid w:val="006B6353"/>
    <w:rsid w:val="006B6439"/>
    <w:rsid w:val="006B669D"/>
    <w:rsid w:val="006B68BA"/>
    <w:rsid w:val="006B6C68"/>
    <w:rsid w:val="006B6CC9"/>
    <w:rsid w:val="006B6D38"/>
    <w:rsid w:val="006B6E35"/>
    <w:rsid w:val="006B6ED6"/>
    <w:rsid w:val="006B7102"/>
    <w:rsid w:val="006B73A8"/>
    <w:rsid w:val="006B76A5"/>
    <w:rsid w:val="006B7B36"/>
    <w:rsid w:val="006B7D8D"/>
    <w:rsid w:val="006C01B3"/>
    <w:rsid w:val="006C0382"/>
    <w:rsid w:val="006C03DA"/>
    <w:rsid w:val="006C0596"/>
    <w:rsid w:val="006C0B1C"/>
    <w:rsid w:val="006C11A9"/>
    <w:rsid w:val="006C135A"/>
    <w:rsid w:val="006C1475"/>
    <w:rsid w:val="006C1565"/>
    <w:rsid w:val="006C1650"/>
    <w:rsid w:val="006C16A1"/>
    <w:rsid w:val="006C19AD"/>
    <w:rsid w:val="006C1A71"/>
    <w:rsid w:val="006C1A8B"/>
    <w:rsid w:val="006C1B08"/>
    <w:rsid w:val="006C1C0F"/>
    <w:rsid w:val="006C20A5"/>
    <w:rsid w:val="006C2B02"/>
    <w:rsid w:val="006C2D5D"/>
    <w:rsid w:val="006C2D88"/>
    <w:rsid w:val="006C308F"/>
    <w:rsid w:val="006C37E2"/>
    <w:rsid w:val="006C398B"/>
    <w:rsid w:val="006C3A49"/>
    <w:rsid w:val="006C3D4E"/>
    <w:rsid w:val="006C42FE"/>
    <w:rsid w:val="006C495C"/>
    <w:rsid w:val="006C4DE1"/>
    <w:rsid w:val="006C56FC"/>
    <w:rsid w:val="006C5862"/>
    <w:rsid w:val="006C5865"/>
    <w:rsid w:val="006C5B44"/>
    <w:rsid w:val="006C5EEC"/>
    <w:rsid w:val="006C60AD"/>
    <w:rsid w:val="006C6BC3"/>
    <w:rsid w:val="006C7020"/>
    <w:rsid w:val="006C73B1"/>
    <w:rsid w:val="006C77A0"/>
    <w:rsid w:val="006C7D76"/>
    <w:rsid w:val="006D0031"/>
    <w:rsid w:val="006D014C"/>
    <w:rsid w:val="006D0281"/>
    <w:rsid w:val="006D03E0"/>
    <w:rsid w:val="006D0804"/>
    <w:rsid w:val="006D09C0"/>
    <w:rsid w:val="006D0E12"/>
    <w:rsid w:val="006D15FB"/>
    <w:rsid w:val="006D19E4"/>
    <w:rsid w:val="006D1A76"/>
    <w:rsid w:val="006D1FC8"/>
    <w:rsid w:val="006D212C"/>
    <w:rsid w:val="006D2617"/>
    <w:rsid w:val="006D27D3"/>
    <w:rsid w:val="006D29ED"/>
    <w:rsid w:val="006D2BDD"/>
    <w:rsid w:val="006D2E02"/>
    <w:rsid w:val="006D2E23"/>
    <w:rsid w:val="006D3283"/>
    <w:rsid w:val="006D3551"/>
    <w:rsid w:val="006D36B2"/>
    <w:rsid w:val="006D3778"/>
    <w:rsid w:val="006D3B2C"/>
    <w:rsid w:val="006D3C13"/>
    <w:rsid w:val="006D3CE9"/>
    <w:rsid w:val="006D4042"/>
    <w:rsid w:val="006D44B0"/>
    <w:rsid w:val="006D464F"/>
    <w:rsid w:val="006D4C74"/>
    <w:rsid w:val="006D5596"/>
    <w:rsid w:val="006D5B08"/>
    <w:rsid w:val="006D5B52"/>
    <w:rsid w:val="006D5EBB"/>
    <w:rsid w:val="006D5EED"/>
    <w:rsid w:val="006D5F4F"/>
    <w:rsid w:val="006D63D5"/>
    <w:rsid w:val="006D65DE"/>
    <w:rsid w:val="006D6646"/>
    <w:rsid w:val="006D6972"/>
    <w:rsid w:val="006D69C1"/>
    <w:rsid w:val="006D69F0"/>
    <w:rsid w:val="006D739D"/>
    <w:rsid w:val="006D78AC"/>
    <w:rsid w:val="006D7A6B"/>
    <w:rsid w:val="006E01FB"/>
    <w:rsid w:val="006E0EC9"/>
    <w:rsid w:val="006E13B6"/>
    <w:rsid w:val="006E15B8"/>
    <w:rsid w:val="006E18E7"/>
    <w:rsid w:val="006E199C"/>
    <w:rsid w:val="006E19A7"/>
    <w:rsid w:val="006E21E4"/>
    <w:rsid w:val="006E2A66"/>
    <w:rsid w:val="006E2DA5"/>
    <w:rsid w:val="006E37E9"/>
    <w:rsid w:val="006E37F3"/>
    <w:rsid w:val="006E38A4"/>
    <w:rsid w:val="006E3EBF"/>
    <w:rsid w:val="006E400F"/>
    <w:rsid w:val="006E49C1"/>
    <w:rsid w:val="006E4B35"/>
    <w:rsid w:val="006E516D"/>
    <w:rsid w:val="006E54D9"/>
    <w:rsid w:val="006E58FD"/>
    <w:rsid w:val="006E5BC5"/>
    <w:rsid w:val="006E5CC7"/>
    <w:rsid w:val="006E5D4A"/>
    <w:rsid w:val="006E5D6D"/>
    <w:rsid w:val="006E5E9A"/>
    <w:rsid w:val="006E6419"/>
    <w:rsid w:val="006E65D9"/>
    <w:rsid w:val="006E66E9"/>
    <w:rsid w:val="006E6AC8"/>
    <w:rsid w:val="006E71EB"/>
    <w:rsid w:val="006E728B"/>
    <w:rsid w:val="006E796C"/>
    <w:rsid w:val="006E7C04"/>
    <w:rsid w:val="006E7C52"/>
    <w:rsid w:val="006E7D67"/>
    <w:rsid w:val="006F00B7"/>
    <w:rsid w:val="006F0243"/>
    <w:rsid w:val="006F03D5"/>
    <w:rsid w:val="006F0AFA"/>
    <w:rsid w:val="006F0BD2"/>
    <w:rsid w:val="006F0D5E"/>
    <w:rsid w:val="006F0EF8"/>
    <w:rsid w:val="006F10EA"/>
    <w:rsid w:val="006F1511"/>
    <w:rsid w:val="006F17C6"/>
    <w:rsid w:val="006F18B7"/>
    <w:rsid w:val="006F1B7F"/>
    <w:rsid w:val="006F1CFD"/>
    <w:rsid w:val="006F1FE6"/>
    <w:rsid w:val="006F2186"/>
    <w:rsid w:val="006F2272"/>
    <w:rsid w:val="006F22FC"/>
    <w:rsid w:val="006F261F"/>
    <w:rsid w:val="006F2935"/>
    <w:rsid w:val="006F29DF"/>
    <w:rsid w:val="006F2C1C"/>
    <w:rsid w:val="006F30C7"/>
    <w:rsid w:val="006F33B4"/>
    <w:rsid w:val="006F37D9"/>
    <w:rsid w:val="006F37EB"/>
    <w:rsid w:val="006F3DA0"/>
    <w:rsid w:val="006F40DF"/>
    <w:rsid w:val="006F41DA"/>
    <w:rsid w:val="006F4857"/>
    <w:rsid w:val="006F4A4F"/>
    <w:rsid w:val="006F4B3F"/>
    <w:rsid w:val="006F5148"/>
    <w:rsid w:val="006F519A"/>
    <w:rsid w:val="006F51A6"/>
    <w:rsid w:val="006F51EC"/>
    <w:rsid w:val="006F57A0"/>
    <w:rsid w:val="006F58A3"/>
    <w:rsid w:val="006F58DA"/>
    <w:rsid w:val="006F59A2"/>
    <w:rsid w:val="006F5EB6"/>
    <w:rsid w:val="006F6101"/>
    <w:rsid w:val="006F6140"/>
    <w:rsid w:val="006F6583"/>
    <w:rsid w:val="006F67B3"/>
    <w:rsid w:val="006F68BE"/>
    <w:rsid w:val="006F6DDA"/>
    <w:rsid w:val="006F71CE"/>
    <w:rsid w:val="006F7302"/>
    <w:rsid w:val="006F757D"/>
    <w:rsid w:val="006F76C2"/>
    <w:rsid w:val="006F776A"/>
    <w:rsid w:val="006F77F2"/>
    <w:rsid w:val="006F7A4B"/>
    <w:rsid w:val="006F7B80"/>
    <w:rsid w:val="006F7BDF"/>
    <w:rsid w:val="00700197"/>
    <w:rsid w:val="0070045E"/>
    <w:rsid w:val="00701318"/>
    <w:rsid w:val="00701373"/>
    <w:rsid w:val="00701546"/>
    <w:rsid w:val="00701DB0"/>
    <w:rsid w:val="00701DCD"/>
    <w:rsid w:val="00701FCC"/>
    <w:rsid w:val="00701FE1"/>
    <w:rsid w:val="0070228A"/>
    <w:rsid w:val="007023B9"/>
    <w:rsid w:val="0070321A"/>
    <w:rsid w:val="00703248"/>
    <w:rsid w:val="00703868"/>
    <w:rsid w:val="00703BE3"/>
    <w:rsid w:val="00703DCD"/>
    <w:rsid w:val="00703E43"/>
    <w:rsid w:val="00703F12"/>
    <w:rsid w:val="0070419A"/>
    <w:rsid w:val="00704582"/>
    <w:rsid w:val="00705018"/>
    <w:rsid w:val="007051EF"/>
    <w:rsid w:val="00705219"/>
    <w:rsid w:val="007052EB"/>
    <w:rsid w:val="00705391"/>
    <w:rsid w:val="007056A7"/>
    <w:rsid w:val="007058B3"/>
    <w:rsid w:val="007058EB"/>
    <w:rsid w:val="00705CB5"/>
    <w:rsid w:val="007064DB"/>
    <w:rsid w:val="00706C81"/>
    <w:rsid w:val="00707683"/>
    <w:rsid w:val="007076CC"/>
    <w:rsid w:val="007078A1"/>
    <w:rsid w:val="00707970"/>
    <w:rsid w:val="0071051E"/>
    <w:rsid w:val="00710E71"/>
    <w:rsid w:val="00711163"/>
    <w:rsid w:val="00711583"/>
    <w:rsid w:val="007115C2"/>
    <w:rsid w:val="00711932"/>
    <w:rsid w:val="00711BB2"/>
    <w:rsid w:val="00711CAE"/>
    <w:rsid w:val="00711DAD"/>
    <w:rsid w:val="00711EB6"/>
    <w:rsid w:val="00712409"/>
    <w:rsid w:val="00712898"/>
    <w:rsid w:val="00712F8D"/>
    <w:rsid w:val="00713043"/>
    <w:rsid w:val="00713715"/>
    <w:rsid w:val="00713D53"/>
    <w:rsid w:val="00713EF7"/>
    <w:rsid w:val="00713FDA"/>
    <w:rsid w:val="0071414F"/>
    <w:rsid w:val="00714160"/>
    <w:rsid w:val="007144A7"/>
    <w:rsid w:val="007144C0"/>
    <w:rsid w:val="00714650"/>
    <w:rsid w:val="007147AB"/>
    <w:rsid w:val="007147D7"/>
    <w:rsid w:val="0071481F"/>
    <w:rsid w:val="00714B34"/>
    <w:rsid w:val="00714CEB"/>
    <w:rsid w:val="00714D57"/>
    <w:rsid w:val="00714EAB"/>
    <w:rsid w:val="00714EE3"/>
    <w:rsid w:val="00715093"/>
    <w:rsid w:val="007153D6"/>
    <w:rsid w:val="007154BF"/>
    <w:rsid w:val="00715562"/>
    <w:rsid w:val="0071579E"/>
    <w:rsid w:val="00715A82"/>
    <w:rsid w:val="00715E3D"/>
    <w:rsid w:val="00715EB4"/>
    <w:rsid w:val="007160AD"/>
    <w:rsid w:val="0071686B"/>
    <w:rsid w:val="00717009"/>
    <w:rsid w:val="00717255"/>
    <w:rsid w:val="007172CF"/>
    <w:rsid w:val="007175AB"/>
    <w:rsid w:val="007175EF"/>
    <w:rsid w:val="0071782E"/>
    <w:rsid w:val="007178BD"/>
    <w:rsid w:val="00717B2B"/>
    <w:rsid w:val="00717BEB"/>
    <w:rsid w:val="00717EAA"/>
    <w:rsid w:val="00720696"/>
    <w:rsid w:val="00720BCF"/>
    <w:rsid w:val="00721609"/>
    <w:rsid w:val="00721961"/>
    <w:rsid w:val="0072196D"/>
    <w:rsid w:val="00721CAF"/>
    <w:rsid w:val="00721FE5"/>
    <w:rsid w:val="0072207C"/>
    <w:rsid w:val="00722453"/>
    <w:rsid w:val="00722A64"/>
    <w:rsid w:val="00722A90"/>
    <w:rsid w:val="00722BF4"/>
    <w:rsid w:val="00722DCE"/>
    <w:rsid w:val="0072322D"/>
    <w:rsid w:val="0072360C"/>
    <w:rsid w:val="007238B3"/>
    <w:rsid w:val="00723BC5"/>
    <w:rsid w:val="00723C5E"/>
    <w:rsid w:val="00723FFE"/>
    <w:rsid w:val="007240CE"/>
    <w:rsid w:val="0072433A"/>
    <w:rsid w:val="0072451F"/>
    <w:rsid w:val="0072592D"/>
    <w:rsid w:val="00725EC2"/>
    <w:rsid w:val="00725ED0"/>
    <w:rsid w:val="007260C2"/>
    <w:rsid w:val="00726C25"/>
    <w:rsid w:val="00726E1D"/>
    <w:rsid w:val="007270D2"/>
    <w:rsid w:val="0072769A"/>
    <w:rsid w:val="0072788B"/>
    <w:rsid w:val="00727C55"/>
    <w:rsid w:val="00730201"/>
    <w:rsid w:val="007306DD"/>
    <w:rsid w:val="00730B63"/>
    <w:rsid w:val="00730DAF"/>
    <w:rsid w:val="00731279"/>
    <w:rsid w:val="00731467"/>
    <w:rsid w:val="0073174C"/>
    <w:rsid w:val="0073194D"/>
    <w:rsid w:val="00731C23"/>
    <w:rsid w:val="00732209"/>
    <w:rsid w:val="0073261D"/>
    <w:rsid w:val="00732653"/>
    <w:rsid w:val="00732A2C"/>
    <w:rsid w:val="00732C7A"/>
    <w:rsid w:val="0073367B"/>
    <w:rsid w:val="00733761"/>
    <w:rsid w:val="0073377D"/>
    <w:rsid w:val="0073399B"/>
    <w:rsid w:val="00733B03"/>
    <w:rsid w:val="00733BC2"/>
    <w:rsid w:val="00733D12"/>
    <w:rsid w:val="0073406A"/>
    <w:rsid w:val="00734E33"/>
    <w:rsid w:val="00734F19"/>
    <w:rsid w:val="00734F45"/>
    <w:rsid w:val="007350C8"/>
    <w:rsid w:val="007355CC"/>
    <w:rsid w:val="007357D9"/>
    <w:rsid w:val="0073597A"/>
    <w:rsid w:val="00735A3A"/>
    <w:rsid w:val="0073691D"/>
    <w:rsid w:val="0073699F"/>
    <w:rsid w:val="007369F8"/>
    <w:rsid w:val="00736BB6"/>
    <w:rsid w:val="00736C0A"/>
    <w:rsid w:val="00736DF9"/>
    <w:rsid w:val="00736FCF"/>
    <w:rsid w:val="0073762A"/>
    <w:rsid w:val="0073795F"/>
    <w:rsid w:val="00737E89"/>
    <w:rsid w:val="00737EBE"/>
    <w:rsid w:val="00740F71"/>
    <w:rsid w:val="007410F9"/>
    <w:rsid w:val="007412F0"/>
    <w:rsid w:val="00741476"/>
    <w:rsid w:val="00741560"/>
    <w:rsid w:val="00741754"/>
    <w:rsid w:val="007419B9"/>
    <w:rsid w:val="00741BB6"/>
    <w:rsid w:val="00741CD9"/>
    <w:rsid w:val="00741D2E"/>
    <w:rsid w:val="00741EB6"/>
    <w:rsid w:val="00742258"/>
    <w:rsid w:val="007424A5"/>
    <w:rsid w:val="00742FD3"/>
    <w:rsid w:val="00743034"/>
    <w:rsid w:val="00743101"/>
    <w:rsid w:val="00743200"/>
    <w:rsid w:val="007432BF"/>
    <w:rsid w:val="007433A8"/>
    <w:rsid w:val="00743435"/>
    <w:rsid w:val="007435AB"/>
    <w:rsid w:val="0074395B"/>
    <w:rsid w:val="00743AD2"/>
    <w:rsid w:val="007442DB"/>
    <w:rsid w:val="00744615"/>
    <w:rsid w:val="00744684"/>
    <w:rsid w:val="00744941"/>
    <w:rsid w:val="00745221"/>
    <w:rsid w:val="0074568D"/>
    <w:rsid w:val="00745F1A"/>
    <w:rsid w:val="007462C6"/>
    <w:rsid w:val="00746532"/>
    <w:rsid w:val="00746756"/>
    <w:rsid w:val="00746C0F"/>
    <w:rsid w:val="00746DF4"/>
    <w:rsid w:val="00746EFF"/>
    <w:rsid w:val="007471F1"/>
    <w:rsid w:val="007475F0"/>
    <w:rsid w:val="00747DF8"/>
    <w:rsid w:val="00747F53"/>
    <w:rsid w:val="00750ADB"/>
    <w:rsid w:val="0075142D"/>
    <w:rsid w:val="00751846"/>
    <w:rsid w:val="00751F87"/>
    <w:rsid w:val="007520B2"/>
    <w:rsid w:val="0075276A"/>
    <w:rsid w:val="00752FD1"/>
    <w:rsid w:val="00752FEA"/>
    <w:rsid w:val="00753434"/>
    <w:rsid w:val="0075348B"/>
    <w:rsid w:val="00753671"/>
    <w:rsid w:val="0075375D"/>
    <w:rsid w:val="00753875"/>
    <w:rsid w:val="00753AFB"/>
    <w:rsid w:val="00753C5E"/>
    <w:rsid w:val="007544CE"/>
    <w:rsid w:val="00754ACE"/>
    <w:rsid w:val="00754C39"/>
    <w:rsid w:val="00754CD9"/>
    <w:rsid w:val="00755030"/>
    <w:rsid w:val="0075537F"/>
    <w:rsid w:val="007557C4"/>
    <w:rsid w:val="007559A1"/>
    <w:rsid w:val="00755D01"/>
    <w:rsid w:val="00755D0A"/>
    <w:rsid w:val="007560DC"/>
    <w:rsid w:val="0075655D"/>
    <w:rsid w:val="00756837"/>
    <w:rsid w:val="00756BAC"/>
    <w:rsid w:val="00757236"/>
    <w:rsid w:val="00757560"/>
    <w:rsid w:val="007575CC"/>
    <w:rsid w:val="0075763B"/>
    <w:rsid w:val="00757AF7"/>
    <w:rsid w:val="00757B36"/>
    <w:rsid w:val="00757E02"/>
    <w:rsid w:val="00757FB7"/>
    <w:rsid w:val="0076067C"/>
    <w:rsid w:val="007608A2"/>
    <w:rsid w:val="00760ACA"/>
    <w:rsid w:val="00760C37"/>
    <w:rsid w:val="00760CC5"/>
    <w:rsid w:val="00760E25"/>
    <w:rsid w:val="00760F52"/>
    <w:rsid w:val="00760FC6"/>
    <w:rsid w:val="00760FDA"/>
    <w:rsid w:val="00761062"/>
    <w:rsid w:val="00761291"/>
    <w:rsid w:val="00761576"/>
    <w:rsid w:val="0076192C"/>
    <w:rsid w:val="00761A29"/>
    <w:rsid w:val="0076223E"/>
    <w:rsid w:val="007622B6"/>
    <w:rsid w:val="0076296F"/>
    <w:rsid w:val="007629D7"/>
    <w:rsid w:val="00762B1B"/>
    <w:rsid w:val="007630A7"/>
    <w:rsid w:val="00763106"/>
    <w:rsid w:val="00763258"/>
    <w:rsid w:val="0076331B"/>
    <w:rsid w:val="007635F5"/>
    <w:rsid w:val="00763809"/>
    <w:rsid w:val="007639AD"/>
    <w:rsid w:val="00763E7D"/>
    <w:rsid w:val="0076466C"/>
    <w:rsid w:val="00764C7C"/>
    <w:rsid w:val="00764F9D"/>
    <w:rsid w:val="00765193"/>
    <w:rsid w:val="0076596F"/>
    <w:rsid w:val="00765A5B"/>
    <w:rsid w:val="00765D92"/>
    <w:rsid w:val="00765F74"/>
    <w:rsid w:val="00766086"/>
    <w:rsid w:val="00766344"/>
    <w:rsid w:val="00766618"/>
    <w:rsid w:val="00766EA2"/>
    <w:rsid w:val="0076735F"/>
    <w:rsid w:val="00767376"/>
    <w:rsid w:val="00767657"/>
    <w:rsid w:val="00767D2B"/>
    <w:rsid w:val="007706AA"/>
    <w:rsid w:val="00770A68"/>
    <w:rsid w:val="00770B1B"/>
    <w:rsid w:val="00770EDC"/>
    <w:rsid w:val="00771008"/>
    <w:rsid w:val="007710BC"/>
    <w:rsid w:val="007715BA"/>
    <w:rsid w:val="00771D3C"/>
    <w:rsid w:val="00771DDD"/>
    <w:rsid w:val="00771F93"/>
    <w:rsid w:val="0077215B"/>
    <w:rsid w:val="007721B7"/>
    <w:rsid w:val="00772323"/>
    <w:rsid w:val="007724DA"/>
    <w:rsid w:val="0077272C"/>
    <w:rsid w:val="00772937"/>
    <w:rsid w:val="00772AB0"/>
    <w:rsid w:val="00772B9E"/>
    <w:rsid w:val="00772CA1"/>
    <w:rsid w:val="007730F7"/>
    <w:rsid w:val="00773481"/>
    <w:rsid w:val="00773767"/>
    <w:rsid w:val="00774192"/>
    <w:rsid w:val="007743D7"/>
    <w:rsid w:val="00774734"/>
    <w:rsid w:val="00774D89"/>
    <w:rsid w:val="00774E2C"/>
    <w:rsid w:val="00774F6E"/>
    <w:rsid w:val="0077552E"/>
    <w:rsid w:val="00775718"/>
    <w:rsid w:val="00775736"/>
    <w:rsid w:val="00775B0A"/>
    <w:rsid w:val="007766EF"/>
    <w:rsid w:val="0077694C"/>
    <w:rsid w:val="00776AC7"/>
    <w:rsid w:val="00776DC9"/>
    <w:rsid w:val="00776E8E"/>
    <w:rsid w:val="00777230"/>
    <w:rsid w:val="007773FB"/>
    <w:rsid w:val="007775E1"/>
    <w:rsid w:val="007775E6"/>
    <w:rsid w:val="007778E2"/>
    <w:rsid w:val="00777B7C"/>
    <w:rsid w:val="00780581"/>
    <w:rsid w:val="0078064F"/>
    <w:rsid w:val="00780768"/>
    <w:rsid w:val="007807D2"/>
    <w:rsid w:val="00780B46"/>
    <w:rsid w:val="00780F98"/>
    <w:rsid w:val="00781272"/>
    <w:rsid w:val="00781420"/>
    <w:rsid w:val="007817CA"/>
    <w:rsid w:val="00781ADB"/>
    <w:rsid w:val="00781B71"/>
    <w:rsid w:val="00781CE9"/>
    <w:rsid w:val="00782397"/>
    <w:rsid w:val="007823CD"/>
    <w:rsid w:val="00782516"/>
    <w:rsid w:val="0078276E"/>
    <w:rsid w:val="0078277C"/>
    <w:rsid w:val="00782CAD"/>
    <w:rsid w:val="00783EA6"/>
    <w:rsid w:val="00783F87"/>
    <w:rsid w:val="00784054"/>
    <w:rsid w:val="007840B3"/>
    <w:rsid w:val="00784983"/>
    <w:rsid w:val="00784F1E"/>
    <w:rsid w:val="007859B8"/>
    <w:rsid w:val="00785D70"/>
    <w:rsid w:val="00785ECF"/>
    <w:rsid w:val="00785EDA"/>
    <w:rsid w:val="00786217"/>
    <w:rsid w:val="00786251"/>
    <w:rsid w:val="0078646B"/>
    <w:rsid w:val="00786521"/>
    <w:rsid w:val="007865FB"/>
    <w:rsid w:val="00786686"/>
    <w:rsid w:val="007869FE"/>
    <w:rsid w:val="00786BC3"/>
    <w:rsid w:val="00786E2D"/>
    <w:rsid w:val="007870FC"/>
    <w:rsid w:val="0078718B"/>
    <w:rsid w:val="00787F3D"/>
    <w:rsid w:val="0079067D"/>
    <w:rsid w:val="00790A57"/>
    <w:rsid w:val="00790D0D"/>
    <w:rsid w:val="00791141"/>
    <w:rsid w:val="00791458"/>
    <w:rsid w:val="0079162F"/>
    <w:rsid w:val="00791808"/>
    <w:rsid w:val="007918DF"/>
    <w:rsid w:val="00791BF5"/>
    <w:rsid w:val="00791F0B"/>
    <w:rsid w:val="00791FB5"/>
    <w:rsid w:val="007920BE"/>
    <w:rsid w:val="00792320"/>
    <w:rsid w:val="00792334"/>
    <w:rsid w:val="00792611"/>
    <w:rsid w:val="007927A1"/>
    <w:rsid w:val="00792EE3"/>
    <w:rsid w:val="0079304C"/>
    <w:rsid w:val="0079320C"/>
    <w:rsid w:val="00793429"/>
    <w:rsid w:val="007934D1"/>
    <w:rsid w:val="007938C2"/>
    <w:rsid w:val="00793AE4"/>
    <w:rsid w:val="00793CD1"/>
    <w:rsid w:val="00794445"/>
    <w:rsid w:val="00794562"/>
    <w:rsid w:val="00794630"/>
    <w:rsid w:val="007947AC"/>
    <w:rsid w:val="0079524A"/>
    <w:rsid w:val="0079527D"/>
    <w:rsid w:val="007953D0"/>
    <w:rsid w:val="007954D8"/>
    <w:rsid w:val="007955EF"/>
    <w:rsid w:val="00795D04"/>
    <w:rsid w:val="00795FA7"/>
    <w:rsid w:val="00795FB9"/>
    <w:rsid w:val="00795FE8"/>
    <w:rsid w:val="0079616C"/>
    <w:rsid w:val="0079631D"/>
    <w:rsid w:val="0079646A"/>
    <w:rsid w:val="00796553"/>
    <w:rsid w:val="007965D3"/>
    <w:rsid w:val="007968B2"/>
    <w:rsid w:val="00796FD8"/>
    <w:rsid w:val="007973E6"/>
    <w:rsid w:val="007974CD"/>
    <w:rsid w:val="007974E7"/>
    <w:rsid w:val="00797656"/>
    <w:rsid w:val="00797E68"/>
    <w:rsid w:val="007A072A"/>
    <w:rsid w:val="007A0AE5"/>
    <w:rsid w:val="007A0AE6"/>
    <w:rsid w:val="007A0B04"/>
    <w:rsid w:val="007A0C24"/>
    <w:rsid w:val="007A0EA8"/>
    <w:rsid w:val="007A10E9"/>
    <w:rsid w:val="007A12E0"/>
    <w:rsid w:val="007A1373"/>
    <w:rsid w:val="007A1582"/>
    <w:rsid w:val="007A1962"/>
    <w:rsid w:val="007A1B5B"/>
    <w:rsid w:val="007A24A3"/>
    <w:rsid w:val="007A2DDD"/>
    <w:rsid w:val="007A2F1C"/>
    <w:rsid w:val="007A31C6"/>
    <w:rsid w:val="007A3BDD"/>
    <w:rsid w:val="007A3CB2"/>
    <w:rsid w:val="007A3F74"/>
    <w:rsid w:val="007A430D"/>
    <w:rsid w:val="007A43D3"/>
    <w:rsid w:val="007A498B"/>
    <w:rsid w:val="007A4A21"/>
    <w:rsid w:val="007A4B3D"/>
    <w:rsid w:val="007A4ED8"/>
    <w:rsid w:val="007A527E"/>
    <w:rsid w:val="007A55FC"/>
    <w:rsid w:val="007A5ACA"/>
    <w:rsid w:val="007A5F69"/>
    <w:rsid w:val="007A61D5"/>
    <w:rsid w:val="007A6A93"/>
    <w:rsid w:val="007A6C97"/>
    <w:rsid w:val="007A76E3"/>
    <w:rsid w:val="007A7CE9"/>
    <w:rsid w:val="007B014B"/>
    <w:rsid w:val="007B0199"/>
    <w:rsid w:val="007B06B8"/>
    <w:rsid w:val="007B085F"/>
    <w:rsid w:val="007B0ACC"/>
    <w:rsid w:val="007B0C86"/>
    <w:rsid w:val="007B118D"/>
    <w:rsid w:val="007B14B6"/>
    <w:rsid w:val="007B16DE"/>
    <w:rsid w:val="007B1BF0"/>
    <w:rsid w:val="007B1D01"/>
    <w:rsid w:val="007B20AB"/>
    <w:rsid w:val="007B3001"/>
    <w:rsid w:val="007B30C6"/>
    <w:rsid w:val="007B364E"/>
    <w:rsid w:val="007B3911"/>
    <w:rsid w:val="007B3B8B"/>
    <w:rsid w:val="007B3DCB"/>
    <w:rsid w:val="007B3E8F"/>
    <w:rsid w:val="007B3F8D"/>
    <w:rsid w:val="007B4122"/>
    <w:rsid w:val="007B453D"/>
    <w:rsid w:val="007B45E9"/>
    <w:rsid w:val="007B46E8"/>
    <w:rsid w:val="007B48A2"/>
    <w:rsid w:val="007B51BD"/>
    <w:rsid w:val="007B5629"/>
    <w:rsid w:val="007B5684"/>
    <w:rsid w:val="007B5A19"/>
    <w:rsid w:val="007B5C35"/>
    <w:rsid w:val="007B625C"/>
    <w:rsid w:val="007B7049"/>
    <w:rsid w:val="007B72B9"/>
    <w:rsid w:val="007B7505"/>
    <w:rsid w:val="007B766F"/>
    <w:rsid w:val="007B7F73"/>
    <w:rsid w:val="007B7F88"/>
    <w:rsid w:val="007C0115"/>
    <w:rsid w:val="007C0533"/>
    <w:rsid w:val="007C07E1"/>
    <w:rsid w:val="007C0AE2"/>
    <w:rsid w:val="007C0BCF"/>
    <w:rsid w:val="007C0FEC"/>
    <w:rsid w:val="007C14C8"/>
    <w:rsid w:val="007C14EE"/>
    <w:rsid w:val="007C1A41"/>
    <w:rsid w:val="007C1B55"/>
    <w:rsid w:val="007C1B66"/>
    <w:rsid w:val="007C1E97"/>
    <w:rsid w:val="007C1F62"/>
    <w:rsid w:val="007C1FB9"/>
    <w:rsid w:val="007C2514"/>
    <w:rsid w:val="007C2589"/>
    <w:rsid w:val="007C25A3"/>
    <w:rsid w:val="007C2774"/>
    <w:rsid w:val="007C285D"/>
    <w:rsid w:val="007C2CEE"/>
    <w:rsid w:val="007C2F3A"/>
    <w:rsid w:val="007C3604"/>
    <w:rsid w:val="007C38D3"/>
    <w:rsid w:val="007C3B9F"/>
    <w:rsid w:val="007C3BCC"/>
    <w:rsid w:val="007C3EA2"/>
    <w:rsid w:val="007C4240"/>
    <w:rsid w:val="007C46EC"/>
    <w:rsid w:val="007C48BA"/>
    <w:rsid w:val="007C493B"/>
    <w:rsid w:val="007C52F0"/>
    <w:rsid w:val="007C5475"/>
    <w:rsid w:val="007C5A1F"/>
    <w:rsid w:val="007C5A32"/>
    <w:rsid w:val="007C5F73"/>
    <w:rsid w:val="007C685B"/>
    <w:rsid w:val="007C6B66"/>
    <w:rsid w:val="007C6CAF"/>
    <w:rsid w:val="007C6DF1"/>
    <w:rsid w:val="007C6F77"/>
    <w:rsid w:val="007C701F"/>
    <w:rsid w:val="007C7436"/>
    <w:rsid w:val="007C7899"/>
    <w:rsid w:val="007C7BAC"/>
    <w:rsid w:val="007C7D37"/>
    <w:rsid w:val="007C7D8E"/>
    <w:rsid w:val="007C7F1A"/>
    <w:rsid w:val="007C7F76"/>
    <w:rsid w:val="007D02E6"/>
    <w:rsid w:val="007D03BF"/>
    <w:rsid w:val="007D056D"/>
    <w:rsid w:val="007D0E6C"/>
    <w:rsid w:val="007D0F78"/>
    <w:rsid w:val="007D14D5"/>
    <w:rsid w:val="007D14FC"/>
    <w:rsid w:val="007D1502"/>
    <w:rsid w:val="007D1A6E"/>
    <w:rsid w:val="007D1E72"/>
    <w:rsid w:val="007D1FB4"/>
    <w:rsid w:val="007D24EA"/>
    <w:rsid w:val="007D251B"/>
    <w:rsid w:val="007D28E6"/>
    <w:rsid w:val="007D293E"/>
    <w:rsid w:val="007D2955"/>
    <w:rsid w:val="007D2CB1"/>
    <w:rsid w:val="007D2CF7"/>
    <w:rsid w:val="007D2ED7"/>
    <w:rsid w:val="007D2F1F"/>
    <w:rsid w:val="007D2F7A"/>
    <w:rsid w:val="007D3AA1"/>
    <w:rsid w:val="007D3EB3"/>
    <w:rsid w:val="007D3ECF"/>
    <w:rsid w:val="007D40E5"/>
    <w:rsid w:val="007D44CA"/>
    <w:rsid w:val="007D4A68"/>
    <w:rsid w:val="007D4C2A"/>
    <w:rsid w:val="007D4F7F"/>
    <w:rsid w:val="007D510D"/>
    <w:rsid w:val="007D572A"/>
    <w:rsid w:val="007D59DA"/>
    <w:rsid w:val="007D5BEF"/>
    <w:rsid w:val="007D5EC9"/>
    <w:rsid w:val="007D6383"/>
    <w:rsid w:val="007D63C1"/>
    <w:rsid w:val="007D657A"/>
    <w:rsid w:val="007D6CF4"/>
    <w:rsid w:val="007D70B7"/>
    <w:rsid w:val="007D72E5"/>
    <w:rsid w:val="007D79A2"/>
    <w:rsid w:val="007D7B6F"/>
    <w:rsid w:val="007D7D72"/>
    <w:rsid w:val="007E01D5"/>
    <w:rsid w:val="007E064F"/>
    <w:rsid w:val="007E0A11"/>
    <w:rsid w:val="007E0A4A"/>
    <w:rsid w:val="007E0D5D"/>
    <w:rsid w:val="007E0E01"/>
    <w:rsid w:val="007E15EC"/>
    <w:rsid w:val="007E1BF2"/>
    <w:rsid w:val="007E1EB7"/>
    <w:rsid w:val="007E1F42"/>
    <w:rsid w:val="007E1F9F"/>
    <w:rsid w:val="007E2150"/>
    <w:rsid w:val="007E2453"/>
    <w:rsid w:val="007E2455"/>
    <w:rsid w:val="007E2BF9"/>
    <w:rsid w:val="007E2E3D"/>
    <w:rsid w:val="007E2FB4"/>
    <w:rsid w:val="007E3015"/>
    <w:rsid w:val="007E3092"/>
    <w:rsid w:val="007E3180"/>
    <w:rsid w:val="007E342D"/>
    <w:rsid w:val="007E375E"/>
    <w:rsid w:val="007E3ECF"/>
    <w:rsid w:val="007E407C"/>
    <w:rsid w:val="007E415A"/>
    <w:rsid w:val="007E418C"/>
    <w:rsid w:val="007E4ABA"/>
    <w:rsid w:val="007E4ABC"/>
    <w:rsid w:val="007E5296"/>
    <w:rsid w:val="007E5761"/>
    <w:rsid w:val="007E5767"/>
    <w:rsid w:val="007E5A38"/>
    <w:rsid w:val="007E5AE7"/>
    <w:rsid w:val="007E5DFD"/>
    <w:rsid w:val="007E612A"/>
    <w:rsid w:val="007E6732"/>
    <w:rsid w:val="007E67A2"/>
    <w:rsid w:val="007E6867"/>
    <w:rsid w:val="007E7071"/>
    <w:rsid w:val="007E7481"/>
    <w:rsid w:val="007E7563"/>
    <w:rsid w:val="007E7858"/>
    <w:rsid w:val="007E7975"/>
    <w:rsid w:val="007E7B62"/>
    <w:rsid w:val="007E7CAE"/>
    <w:rsid w:val="007E7F14"/>
    <w:rsid w:val="007F01ED"/>
    <w:rsid w:val="007F077C"/>
    <w:rsid w:val="007F09EF"/>
    <w:rsid w:val="007F0A4E"/>
    <w:rsid w:val="007F0C3D"/>
    <w:rsid w:val="007F0C4F"/>
    <w:rsid w:val="007F10AD"/>
    <w:rsid w:val="007F10C6"/>
    <w:rsid w:val="007F14EF"/>
    <w:rsid w:val="007F172A"/>
    <w:rsid w:val="007F172C"/>
    <w:rsid w:val="007F17AD"/>
    <w:rsid w:val="007F18CA"/>
    <w:rsid w:val="007F1DE6"/>
    <w:rsid w:val="007F1E5B"/>
    <w:rsid w:val="007F1F97"/>
    <w:rsid w:val="007F2054"/>
    <w:rsid w:val="007F2058"/>
    <w:rsid w:val="007F233D"/>
    <w:rsid w:val="007F25F8"/>
    <w:rsid w:val="007F294E"/>
    <w:rsid w:val="007F30CF"/>
    <w:rsid w:val="007F350E"/>
    <w:rsid w:val="007F3828"/>
    <w:rsid w:val="007F383D"/>
    <w:rsid w:val="007F3A8B"/>
    <w:rsid w:val="007F3BAD"/>
    <w:rsid w:val="007F3D12"/>
    <w:rsid w:val="007F3E12"/>
    <w:rsid w:val="007F44DA"/>
    <w:rsid w:val="007F4E45"/>
    <w:rsid w:val="007F5034"/>
    <w:rsid w:val="007F54D4"/>
    <w:rsid w:val="007F554E"/>
    <w:rsid w:val="007F575E"/>
    <w:rsid w:val="007F59A7"/>
    <w:rsid w:val="007F6625"/>
    <w:rsid w:val="007F681E"/>
    <w:rsid w:val="007F6A97"/>
    <w:rsid w:val="007F6D86"/>
    <w:rsid w:val="007F7276"/>
    <w:rsid w:val="007F7689"/>
    <w:rsid w:val="007F775D"/>
    <w:rsid w:val="007F7ADA"/>
    <w:rsid w:val="008002E8"/>
    <w:rsid w:val="00800395"/>
    <w:rsid w:val="008003F6"/>
    <w:rsid w:val="00800920"/>
    <w:rsid w:val="00800E35"/>
    <w:rsid w:val="00800E3F"/>
    <w:rsid w:val="0080100B"/>
    <w:rsid w:val="008016F3"/>
    <w:rsid w:val="008019A4"/>
    <w:rsid w:val="00802423"/>
    <w:rsid w:val="008024DB"/>
    <w:rsid w:val="0080266A"/>
    <w:rsid w:val="00802B9A"/>
    <w:rsid w:val="00802FDE"/>
    <w:rsid w:val="00803320"/>
    <w:rsid w:val="00803BA7"/>
    <w:rsid w:val="008045CE"/>
    <w:rsid w:val="00804AA8"/>
    <w:rsid w:val="00804AB7"/>
    <w:rsid w:val="0080523B"/>
    <w:rsid w:val="00805B6F"/>
    <w:rsid w:val="00805B7F"/>
    <w:rsid w:val="00805D00"/>
    <w:rsid w:val="00805D20"/>
    <w:rsid w:val="00806181"/>
    <w:rsid w:val="008062B0"/>
    <w:rsid w:val="008063CC"/>
    <w:rsid w:val="008064A4"/>
    <w:rsid w:val="00806863"/>
    <w:rsid w:val="008069C8"/>
    <w:rsid w:val="00807192"/>
    <w:rsid w:val="008073C9"/>
    <w:rsid w:val="008077E6"/>
    <w:rsid w:val="008078EC"/>
    <w:rsid w:val="00807EE1"/>
    <w:rsid w:val="00810ACA"/>
    <w:rsid w:val="008113AD"/>
    <w:rsid w:val="008118F2"/>
    <w:rsid w:val="00812C14"/>
    <w:rsid w:val="00813814"/>
    <w:rsid w:val="008138B8"/>
    <w:rsid w:val="00813A8E"/>
    <w:rsid w:val="00813C02"/>
    <w:rsid w:val="00813CED"/>
    <w:rsid w:val="00813E4A"/>
    <w:rsid w:val="008143D5"/>
    <w:rsid w:val="008146A8"/>
    <w:rsid w:val="008150DA"/>
    <w:rsid w:val="0081547B"/>
    <w:rsid w:val="00815778"/>
    <w:rsid w:val="00815B29"/>
    <w:rsid w:val="00816BB2"/>
    <w:rsid w:val="008179C9"/>
    <w:rsid w:val="00817C71"/>
    <w:rsid w:val="00817EC0"/>
    <w:rsid w:val="008200AD"/>
    <w:rsid w:val="008201B4"/>
    <w:rsid w:val="008201DA"/>
    <w:rsid w:val="00820550"/>
    <w:rsid w:val="00820898"/>
    <w:rsid w:val="00820A2C"/>
    <w:rsid w:val="00820D15"/>
    <w:rsid w:val="00820E1E"/>
    <w:rsid w:val="008213CF"/>
    <w:rsid w:val="0082160C"/>
    <w:rsid w:val="00821695"/>
    <w:rsid w:val="0082196A"/>
    <w:rsid w:val="00822210"/>
    <w:rsid w:val="00822692"/>
    <w:rsid w:val="00822B1F"/>
    <w:rsid w:val="00822E3B"/>
    <w:rsid w:val="00822ED1"/>
    <w:rsid w:val="00823108"/>
    <w:rsid w:val="008233DA"/>
    <w:rsid w:val="00823EBF"/>
    <w:rsid w:val="008243EB"/>
    <w:rsid w:val="0082461E"/>
    <w:rsid w:val="008251E9"/>
    <w:rsid w:val="008252C0"/>
    <w:rsid w:val="00825331"/>
    <w:rsid w:val="00825361"/>
    <w:rsid w:val="00825409"/>
    <w:rsid w:val="008255FB"/>
    <w:rsid w:val="0082579C"/>
    <w:rsid w:val="00825A6B"/>
    <w:rsid w:val="00826888"/>
    <w:rsid w:val="00826AA3"/>
    <w:rsid w:val="00826E82"/>
    <w:rsid w:val="0082795C"/>
    <w:rsid w:val="0083069C"/>
    <w:rsid w:val="00830727"/>
    <w:rsid w:val="0083076B"/>
    <w:rsid w:val="008307BD"/>
    <w:rsid w:val="00831191"/>
    <w:rsid w:val="00831272"/>
    <w:rsid w:val="008312A8"/>
    <w:rsid w:val="00831332"/>
    <w:rsid w:val="0083149E"/>
    <w:rsid w:val="00831829"/>
    <w:rsid w:val="008319AF"/>
    <w:rsid w:val="00831A73"/>
    <w:rsid w:val="00831D3E"/>
    <w:rsid w:val="00832551"/>
    <w:rsid w:val="00832653"/>
    <w:rsid w:val="008326A0"/>
    <w:rsid w:val="00832715"/>
    <w:rsid w:val="00832AB2"/>
    <w:rsid w:val="00832B04"/>
    <w:rsid w:val="00832BFD"/>
    <w:rsid w:val="00833097"/>
    <w:rsid w:val="008330B4"/>
    <w:rsid w:val="0083320D"/>
    <w:rsid w:val="008333FB"/>
    <w:rsid w:val="008335FB"/>
    <w:rsid w:val="008337AD"/>
    <w:rsid w:val="008338ED"/>
    <w:rsid w:val="00833D94"/>
    <w:rsid w:val="00833E00"/>
    <w:rsid w:val="00833F32"/>
    <w:rsid w:val="0083432E"/>
    <w:rsid w:val="008344B4"/>
    <w:rsid w:val="00834565"/>
    <w:rsid w:val="0083459A"/>
    <w:rsid w:val="00834A08"/>
    <w:rsid w:val="00834C1C"/>
    <w:rsid w:val="00834C4E"/>
    <w:rsid w:val="00834FAB"/>
    <w:rsid w:val="00835205"/>
    <w:rsid w:val="008352A5"/>
    <w:rsid w:val="0083556C"/>
    <w:rsid w:val="0083570E"/>
    <w:rsid w:val="00835812"/>
    <w:rsid w:val="00835B62"/>
    <w:rsid w:val="00835B9D"/>
    <w:rsid w:val="00835D55"/>
    <w:rsid w:val="008360FE"/>
    <w:rsid w:val="0083616A"/>
    <w:rsid w:val="00836422"/>
    <w:rsid w:val="00837213"/>
    <w:rsid w:val="00837231"/>
    <w:rsid w:val="0083745C"/>
    <w:rsid w:val="0083750E"/>
    <w:rsid w:val="00837571"/>
    <w:rsid w:val="008375F9"/>
    <w:rsid w:val="0083766B"/>
    <w:rsid w:val="00840AAF"/>
    <w:rsid w:val="00840C0B"/>
    <w:rsid w:val="00841413"/>
    <w:rsid w:val="00841612"/>
    <w:rsid w:val="0084168D"/>
    <w:rsid w:val="008416D8"/>
    <w:rsid w:val="00841BF0"/>
    <w:rsid w:val="0084261A"/>
    <w:rsid w:val="008427A2"/>
    <w:rsid w:val="00842AD4"/>
    <w:rsid w:val="00842EB7"/>
    <w:rsid w:val="00842F00"/>
    <w:rsid w:val="00842F32"/>
    <w:rsid w:val="008434A5"/>
    <w:rsid w:val="00843779"/>
    <w:rsid w:val="00843C28"/>
    <w:rsid w:val="008441D4"/>
    <w:rsid w:val="00844938"/>
    <w:rsid w:val="00844D0D"/>
    <w:rsid w:val="00844DE5"/>
    <w:rsid w:val="00844FEB"/>
    <w:rsid w:val="00845129"/>
    <w:rsid w:val="00845789"/>
    <w:rsid w:val="008459AF"/>
    <w:rsid w:val="008460B6"/>
    <w:rsid w:val="008461DA"/>
    <w:rsid w:val="00846522"/>
    <w:rsid w:val="0084658D"/>
    <w:rsid w:val="008469AD"/>
    <w:rsid w:val="00846D1C"/>
    <w:rsid w:val="00846EC7"/>
    <w:rsid w:val="00847112"/>
    <w:rsid w:val="00847119"/>
    <w:rsid w:val="0084788E"/>
    <w:rsid w:val="00847E60"/>
    <w:rsid w:val="00850407"/>
    <w:rsid w:val="008506BA"/>
    <w:rsid w:val="0085086F"/>
    <w:rsid w:val="00850DB7"/>
    <w:rsid w:val="00850F19"/>
    <w:rsid w:val="00850FC5"/>
    <w:rsid w:val="008511E3"/>
    <w:rsid w:val="008513D2"/>
    <w:rsid w:val="00851455"/>
    <w:rsid w:val="00851844"/>
    <w:rsid w:val="00852089"/>
    <w:rsid w:val="008527BD"/>
    <w:rsid w:val="00852972"/>
    <w:rsid w:val="008529F6"/>
    <w:rsid w:val="00852EEF"/>
    <w:rsid w:val="00852F33"/>
    <w:rsid w:val="00852F9B"/>
    <w:rsid w:val="00853020"/>
    <w:rsid w:val="008530F7"/>
    <w:rsid w:val="0085352D"/>
    <w:rsid w:val="008539D1"/>
    <w:rsid w:val="00853D9B"/>
    <w:rsid w:val="00853DF0"/>
    <w:rsid w:val="008540FB"/>
    <w:rsid w:val="0085414E"/>
    <w:rsid w:val="008547AB"/>
    <w:rsid w:val="00854926"/>
    <w:rsid w:val="0085496B"/>
    <w:rsid w:val="00854995"/>
    <w:rsid w:val="00854CAC"/>
    <w:rsid w:val="00854DF1"/>
    <w:rsid w:val="008550FB"/>
    <w:rsid w:val="008553C6"/>
    <w:rsid w:val="008558A9"/>
    <w:rsid w:val="00855CEF"/>
    <w:rsid w:val="00855E3C"/>
    <w:rsid w:val="00855EEB"/>
    <w:rsid w:val="00855FD4"/>
    <w:rsid w:val="00856345"/>
    <w:rsid w:val="00856495"/>
    <w:rsid w:val="008567E1"/>
    <w:rsid w:val="008568A8"/>
    <w:rsid w:val="00857185"/>
    <w:rsid w:val="008573A2"/>
    <w:rsid w:val="00857A5E"/>
    <w:rsid w:val="00857E33"/>
    <w:rsid w:val="00860426"/>
    <w:rsid w:val="0086045A"/>
    <w:rsid w:val="0086054D"/>
    <w:rsid w:val="0086062B"/>
    <w:rsid w:val="00860ECA"/>
    <w:rsid w:val="008612D6"/>
    <w:rsid w:val="00861E88"/>
    <w:rsid w:val="00862575"/>
    <w:rsid w:val="008634FE"/>
    <w:rsid w:val="00863C66"/>
    <w:rsid w:val="00863E88"/>
    <w:rsid w:val="00863F7E"/>
    <w:rsid w:val="00865BBC"/>
    <w:rsid w:val="0086629A"/>
    <w:rsid w:val="0086679D"/>
    <w:rsid w:val="0086692F"/>
    <w:rsid w:val="00866B04"/>
    <w:rsid w:val="00866C66"/>
    <w:rsid w:val="00866D95"/>
    <w:rsid w:val="00867168"/>
    <w:rsid w:val="008673F7"/>
    <w:rsid w:val="00867C74"/>
    <w:rsid w:val="008702E9"/>
    <w:rsid w:val="00870518"/>
    <w:rsid w:val="00870959"/>
    <w:rsid w:val="00871D83"/>
    <w:rsid w:val="00872628"/>
    <w:rsid w:val="00872642"/>
    <w:rsid w:val="00872B4C"/>
    <w:rsid w:val="00873028"/>
    <w:rsid w:val="00873460"/>
    <w:rsid w:val="00873496"/>
    <w:rsid w:val="00873A41"/>
    <w:rsid w:val="00873C35"/>
    <w:rsid w:val="00873DDC"/>
    <w:rsid w:val="008740C3"/>
    <w:rsid w:val="00874265"/>
    <w:rsid w:val="00874588"/>
    <w:rsid w:val="0087460A"/>
    <w:rsid w:val="00874A10"/>
    <w:rsid w:val="0087509C"/>
    <w:rsid w:val="00875381"/>
    <w:rsid w:val="0087653D"/>
    <w:rsid w:val="008767A3"/>
    <w:rsid w:val="00876921"/>
    <w:rsid w:val="0087697E"/>
    <w:rsid w:val="00876A25"/>
    <w:rsid w:val="00877482"/>
    <w:rsid w:val="00877C3D"/>
    <w:rsid w:val="00877D61"/>
    <w:rsid w:val="00880048"/>
    <w:rsid w:val="00880C64"/>
    <w:rsid w:val="00881037"/>
    <w:rsid w:val="008810CE"/>
    <w:rsid w:val="00881304"/>
    <w:rsid w:val="008815BA"/>
    <w:rsid w:val="008818DD"/>
    <w:rsid w:val="00882767"/>
    <w:rsid w:val="00882ED6"/>
    <w:rsid w:val="00882FE7"/>
    <w:rsid w:val="008831A7"/>
    <w:rsid w:val="008831D6"/>
    <w:rsid w:val="00883A76"/>
    <w:rsid w:val="0088413B"/>
    <w:rsid w:val="00884261"/>
    <w:rsid w:val="0088455C"/>
    <w:rsid w:val="008845CB"/>
    <w:rsid w:val="0088478F"/>
    <w:rsid w:val="00884C33"/>
    <w:rsid w:val="00884D41"/>
    <w:rsid w:val="00885327"/>
    <w:rsid w:val="0088548C"/>
    <w:rsid w:val="00885797"/>
    <w:rsid w:val="00885A87"/>
    <w:rsid w:val="00886084"/>
    <w:rsid w:val="008862CC"/>
    <w:rsid w:val="008863E8"/>
    <w:rsid w:val="00886F26"/>
    <w:rsid w:val="0088713A"/>
    <w:rsid w:val="0088728F"/>
    <w:rsid w:val="008901E6"/>
    <w:rsid w:val="008907B4"/>
    <w:rsid w:val="00890AC3"/>
    <w:rsid w:val="00890EA8"/>
    <w:rsid w:val="00890EEE"/>
    <w:rsid w:val="008911F7"/>
    <w:rsid w:val="0089163E"/>
    <w:rsid w:val="00891718"/>
    <w:rsid w:val="00891CEB"/>
    <w:rsid w:val="00891F44"/>
    <w:rsid w:val="00891FEB"/>
    <w:rsid w:val="00892094"/>
    <w:rsid w:val="008923AC"/>
    <w:rsid w:val="00892597"/>
    <w:rsid w:val="008926B1"/>
    <w:rsid w:val="00892DC1"/>
    <w:rsid w:val="008933B2"/>
    <w:rsid w:val="008939CB"/>
    <w:rsid w:val="00893C7F"/>
    <w:rsid w:val="00894726"/>
    <w:rsid w:val="00894951"/>
    <w:rsid w:val="00894981"/>
    <w:rsid w:val="00894A44"/>
    <w:rsid w:val="00894C92"/>
    <w:rsid w:val="00894D4B"/>
    <w:rsid w:val="00894DA3"/>
    <w:rsid w:val="00894F51"/>
    <w:rsid w:val="008951C3"/>
    <w:rsid w:val="0089536F"/>
    <w:rsid w:val="0089608C"/>
    <w:rsid w:val="00896D02"/>
    <w:rsid w:val="00896E1D"/>
    <w:rsid w:val="008971D3"/>
    <w:rsid w:val="00897A5B"/>
    <w:rsid w:val="008A0013"/>
    <w:rsid w:val="008A020A"/>
    <w:rsid w:val="008A02E1"/>
    <w:rsid w:val="008A058E"/>
    <w:rsid w:val="008A0831"/>
    <w:rsid w:val="008A1029"/>
    <w:rsid w:val="008A129E"/>
    <w:rsid w:val="008A1685"/>
    <w:rsid w:val="008A1AB6"/>
    <w:rsid w:val="008A1E6E"/>
    <w:rsid w:val="008A230D"/>
    <w:rsid w:val="008A26EF"/>
    <w:rsid w:val="008A2CCD"/>
    <w:rsid w:val="008A2CD9"/>
    <w:rsid w:val="008A2CE1"/>
    <w:rsid w:val="008A444D"/>
    <w:rsid w:val="008A446A"/>
    <w:rsid w:val="008A4C86"/>
    <w:rsid w:val="008A4C99"/>
    <w:rsid w:val="008A4CE3"/>
    <w:rsid w:val="008A4F85"/>
    <w:rsid w:val="008A559D"/>
    <w:rsid w:val="008A55C9"/>
    <w:rsid w:val="008A583A"/>
    <w:rsid w:val="008A58CC"/>
    <w:rsid w:val="008A5A51"/>
    <w:rsid w:val="008A5BE4"/>
    <w:rsid w:val="008A616C"/>
    <w:rsid w:val="008A6245"/>
    <w:rsid w:val="008A6455"/>
    <w:rsid w:val="008A6601"/>
    <w:rsid w:val="008A67EA"/>
    <w:rsid w:val="008A687F"/>
    <w:rsid w:val="008A6D3B"/>
    <w:rsid w:val="008A6E2C"/>
    <w:rsid w:val="008A6F40"/>
    <w:rsid w:val="008A6F7A"/>
    <w:rsid w:val="008A6F96"/>
    <w:rsid w:val="008A7044"/>
    <w:rsid w:val="008A7110"/>
    <w:rsid w:val="008A72C2"/>
    <w:rsid w:val="008A739F"/>
    <w:rsid w:val="008A7C34"/>
    <w:rsid w:val="008A7CC0"/>
    <w:rsid w:val="008A7EA1"/>
    <w:rsid w:val="008B004D"/>
    <w:rsid w:val="008B09C4"/>
    <w:rsid w:val="008B0A7D"/>
    <w:rsid w:val="008B0E8C"/>
    <w:rsid w:val="008B1297"/>
    <w:rsid w:val="008B194E"/>
    <w:rsid w:val="008B1DC6"/>
    <w:rsid w:val="008B204D"/>
    <w:rsid w:val="008B20E7"/>
    <w:rsid w:val="008B289C"/>
    <w:rsid w:val="008B2931"/>
    <w:rsid w:val="008B2B25"/>
    <w:rsid w:val="008B2BBB"/>
    <w:rsid w:val="008B2BDB"/>
    <w:rsid w:val="008B3045"/>
    <w:rsid w:val="008B36DF"/>
    <w:rsid w:val="008B387E"/>
    <w:rsid w:val="008B3B60"/>
    <w:rsid w:val="008B3BCB"/>
    <w:rsid w:val="008B3D3E"/>
    <w:rsid w:val="008B41F3"/>
    <w:rsid w:val="008B4613"/>
    <w:rsid w:val="008B489C"/>
    <w:rsid w:val="008B4C9E"/>
    <w:rsid w:val="008B4E56"/>
    <w:rsid w:val="008B4FB2"/>
    <w:rsid w:val="008B4FE9"/>
    <w:rsid w:val="008B529D"/>
    <w:rsid w:val="008B53C5"/>
    <w:rsid w:val="008B553F"/>
    <w:rsid w:val="008B57B7"/>
    <w:rsid w:val="008B5852"/>
    <w:rsid w:val="008B5A3A"/>
    <w:rsid w:val="008B6B3F"/>
    <w:rsid w:val="008B6D21"/>
    <w:rsid w:val="008B6FB5"/>
    <w:rsid w:val="008B710F"/>
    <w:rsid w:val="008B7430"/>
    <w:rsid w:val="008B7603"/>
    <w:rsid w:val="008B7C2D"/>
    <w:rsid w:val="008B7C57"/>
    <w:rsid w:val="008B7E3B"/>
    <w:rsid w:val="008C0542"/>
    <w:rsid w:val="008C05D5"/>
    <w:rsid w:val="008C071E"/>
    <w:rsid w:val="008C0722"/>
    <w:rsid w:val="008C075C"/>
    <w:rsid w:val="008C0B47"/>
    <w:rsid w:val="008C0E87"/>
    <w:rsid w:val="008C13B4"/>
    <w:rsid w:val="008C15D7"/>
    <w:rsid w:val="008C163E"/>
    <w:rsid w:val="008C177B"/>
    <w:rsid w:val="008C1B64"/>
    <w:rsid w:val="008C1CC8"/>
    <w:rsid w:val="008C2186"/>
    <w:rsid w:val="008C219E"/>
    <w:rsid w:val="008C2606"/>
    <w:rsid w:val="008C2AD0"/>
    <w:rsid w:val="008C2AEB"/>
    <w:rsid w:val="008C2F6A"/>
    <w:rsid w:val="008C2F9D"/>
    <w:rsid w:val="008C301C"/>
    <w:rsid w:val="008C3CBA"/>
    <w:rsid w:val="008C3ED1"/>
    <w:rsid w:val="008C40AB"/>
    <w:rsid w:val="008C40FD"/>
    <w:rsid w:val="008C4136"/>
    <w:rsid w:val="008C4590"/>
    <w:rsid w:val="008C45FA"/>
    <w:rsid w:val="008C463A"/>
    <w:rsid w:val="008C4757"/>
    <w:rsid w:val="008C4B6F"/>
    <w:rsid w:val="008C563C"/>
    <w:rsid w:val="008C5A5C"/>
    <w:rsid w:val="008C5CE1"/>
    <w:rsid w:val="008C5DBE"/>
    <w:rsid w:val="008C5DEC"/>
    <w:rsid w:val="008C5E8E"/>
    <w:rsid w:val="008C6356"/>
    <w:rsid w:val="008C647B"/>
    <w:rsid w:val="008C676D"/>
    <w:rsid w:val="008C679E"/>
    <w:rsid w:val="008C770F"/>
    <w:rsid w:val="008C7720"/>
    <w:rsid w:val="008C7A5D"/>
    <w:rsid w:val="008C7C2A"/>
    <w:rsid w:val="008D048A"/>
    <w:rsid w:val="008D04EF"/>
    <w:rsid w:val="008D0503"/>
    <w:rsid w:val="008D0A33"/>
    <w:rsid w:val="008D0B10"/>
    <w:rsid w:val="008D0DD2"/>
    <w:rsid w:val="008D0E93"/>
    <w:rsid w:val="008D1170"/>
    <w:rsid w:val="008D12BF"/>
    <w:rsid w:val="008D1637"/>
    <w:rsid w:val="008D1D94"/>
    <w:rsid w:val="008D23DB"/>
    <w:rsid w:val="008D260F"/>
    <w:rsid w:val="008D2861"/>
    <w:rsid w:val="008D2CCD"/>
    <w:rsid w:val="008D3293"/>
    <w:rsid w:val="008D3299"/>
    <w:rsid w:val="008D3447"/>
    <w:rsid w:val="008D34A8"/>
    <w:rsid w:val="008D3C59"/>
    <w:rsid w:val="008D3E49"/>
    <w:rsid w:val="008D445A"/>
    <w:rsid w:val="008D48F2"/>
    <w:rsid w:val="008D4A5F"/>
    <w:rsid w:val="008D4E36"/>
    <w:rsid w:val="008D5411"/>
    <w:rsid w:val="008D5713"/>
    <w:rsid w:val="008D5F2C"/>
    <w:rsid w:val="008D617D"/>
    <w:rsid w:val="008D61FC"/>
    <w:rsid w:val="008D6628"/>
    <w:rsid w:val="008D67FD"/>
    <w:rsid w:val="008D680D"/>
    <w:rsid w:val="008D6BC1"/>
    <w:rsid w:val="008D6C94"/>
    <w:rsid w:val="008D702E"/>
    <w:rsid w:val="008D737D"/>
    <w:rsid w:val="008D7442"/>
    <w:rsid w:val="008D7913"/>
    <w:rsid w:val="008D796A"/>
    <w:rsid w:val="008D7A32"/>
    <w:rsid w:val="008D7C0A"/>
    <w:rsid w:val="008D7E31"/>
    <w:rsid w:val="008D7E64"/>
    <w:rsid w:val="008E01D1"/>
    <w:rsid w:val="008E0584"/>
    <w:rsid w:val="008E098B"/>
    <w:rsid w:val="008E0D56"/>
    <w:rsid w:val="008E1807"/>
    <w:rsid w:val="008E25E0"/>
    <w:rsid w:val="008E2AA9"/>
    <w:rsid w:val="008E2C33"/>
    <w:rsid w:val="008E3617"/>
    <w:rsid w:val="008E36DE"/>
    <w:rsid w:val="008E38D0"/>
    <w:rsid w:val="008E3A98"/>
    <w:rsid w:val="008E3CB5"/>
    <w:rsid w:val="008E3E1B"/>
    <w:rsid w:val="008E3E8C"/>
    <w:rsid w:val="008E446F"/>
    <w:rsid w:val="008E47BD"/>
    <w:rsid w:val="008E55E0"/>
    <w:rsid w:val="008E56AA"/>
    <w:rsid w:val="008E5B5C"/>
    <w:rsid w:val="008E5E82"/>
    <w:rsid w:val="008E6100"/>
    <w:rsid w:val="008E671D"/>
    <w:rsid w:val="008E68A6"/>
    <w:rsid w:val="008E69A8"/>
    <w:rsid w:val="008E6C3C"/>
    <w:rsid w:val="008E6D13"/>
    <w:rsid w:val="008E70F4"/>
    <w:rsid w:val="008E71F0"/>
    <w:rsid w:val="008E749F"/>
    <w:rsid w:val="008E776F"/>
    <w:rsid w:val="008E77D9"/>
    <w:rsid w:val="008E7ABD"/>
    <w:rsid w:val="008E7ADF"/>
    <w:rsid w:val="008E7CEF"/>
    <w:rsid w:val="008E7DAF"/>
    <w:rsid w:val="008E7EAA"/>
    <w:rsid w:val="008F0032"/>
    <w:rsid w:val="008F0C1A"/>
    <w:rsid w:val="008F134F"/>
    <w:rsid w:val="008F15D3"/>
    <w:rsid w:val="008F15DF"/>
    <w:rsid w:val="008F15F4"/>
    <w:rsid w:val="008F17C6"/>
    <w:rsid w:val="008F1808"/>
    <w:rsid w:val="008F1877"/>
    <w:rsid w:val="008F1AA3"/>
    <w:rsid w:val="008F1E4D"/>
    <w:rsid w:val="008F2145"/>
    <w:rsid w:val="008F241F"/>
    <w:rsid w:val="008F2438"/>
    <w:rsid w:val="008F2517"/>
    <w:rsid w:val="008F2691"/>
    <w:rsid w:val="008F28D4"/>
    <w:rsid w:val="008F2AAA"/>
    <w:rsid w:val="008F2CBD"/>
    <w:rsid w:val="008F2D1B"/>
    <w:rsid w:val="008F2F22"/>
    <w:rsid w:val="008F2F30"/>
    <w:rsid w:val="008F2F4C"/>
    <w:rsid w:val="008F3283"/>
    <w:rsid w:val="008F3552"/>
    <w:rsid w:val="008F37BD"/>
    <w:rsid w:val="008F3BFC"/>
    <w:rsid w:val="008F3D1F"/>
    <w:rsid w:val="008F40D5"/>
    <w:rsid w:val="008F443D"/>
    <w:rsid w:val="008F45CB"/>
    <w:rsid w:val="008F47F7"/>
    <w:rsid w:val="008F495E"/>
    <w:rsid w:val="008F4AE7"/>
    <w:rsid w:val="008F4C39"/>
    <w:rsid w:val="008F4FB8"/>
    <w:rsid w:val="008F5230"/>
    <w:rsid w:val="008F57DD"/>
    <w:rsid w:val="008F58F7"/>
    <w:rsid w:val="008F5978"/>
    <w:rsid w:val="008F5C36"/>
    <w:rsid w:val="008F5D30"/>
    <w:rsid w:val="008F62AA"/>
    <w:rsid w:val="008F65F8"/>
    <w:rsid w:val="008F6D4F"/>
    <w:rsid w:val="008F6E32"/>
    <w:rsid w:val="008F7009"/>
    <w:rsid w:val="008F7470"/>
    <w:rsid w:val="008F7E12"/>
    <w:rsid w:val="008F7FDF"/>
    <w:rsid w:val="009002F6"/>
    <w:rsid w:val="00900355"/>
    <w:rsid w:val="00900777"/>
    <w:rsid w:val="009009D2"/>
    <w:rsid w:val="00901063"/>
    <w:rsid w:val="0090121B"/>
    <w:rsid w:val="00901351"/>
    <w:rsid w:val="009014E5"/>
    <w:rsid w:val="00901950"/>
    <w:rsid w:val="00901C2D"/>
    <w:rsid w:val="00901EE5"/>
    <w:rsid w:val="00901EF0"/>
    <w:rsid w:val="00901EFA"/>
    <w:rsid w:val="0090206A"/>
    <w:rsid w:val="009020CF"/>
    <w:rsid w:val="0090220E"/>
    <w:rsid w:val="00902AAB"/>
    <w:rsid w:val="00902AAC"/>
    <w:rsid w:val="00902B5B"/>
    <w:rsid w:val="00902DDB"/>
    <w:rsid w:val="00903F1B"/>
    <w:rsid w:val="0090497E"/>
    <w:rsid w:val="00905189"/>
    <w:rsid w:val="0090563F"/>
    <w:rsid w:val="009058E7"/>
    <w:rsid w:val="00905A91"/>
    <w:rsid w:val="00905C00"/>
    <w:rsid w:val="00905D08"/>
    <w:rsid w:val="00906197"/>
    <w:rsid w:val="00906B2F"/>
    <w:rsid w:val="00906BBF"/>
    <w:rsid w:val="00906C47"/>
    <w:rsid w:val="00906CAD"/>
    <w:rsid w:val="00906CE6"/>
    <w:rsid w:val="00907141"/>
    <w:rsid w:val="00907198"/>
    <w:rsid w:val="009071F9"/>
    <w:rsid w:val="0090727E"/>
    <w:rsid w:val="00907367"/>
    <w:rsid w:val="00907B40"/>
    <w:rsid w:val="00907C02"/>
    <w:rsid w:val="009106DC"/>
    <w:rsid w:val="00910E02"/>
    <w:rsid w:val="009113C0"/>
    <w:rsid w:val="0091166E"/>
    <w:rsid w:val="009116D9"/>
    <w:rsid w:val="0091176F"/>
    <w:rsid w:val="00911828"/>
    <w:rsid w:val="00912474"/>
    <w:rsid w:val="0091248E"/>
    <w:rsid w:val="00912B99"/>
    <w:rsid w:val="00912BF8"/>
    <w:rsid w:val="00912E22"/>
    <w:rsid w:val="0091367C"/>
    <w:rsid w:val="00913B5E"/>
    <w:rsid w:val="00913FE7"/>
    <w:rsid w:val="009147E0"/>
    <w:rsid w:val="009148DC"/>
    <w:rsid w:val="00914B99"/>
    <w:rsid w:val="00914E5B"/>
    <w:rsid w:val="00915012"/>
    <w:rsid w:val="0091511A"/>
    <w:rsid w:val="009153BF"/>
    <w:rsid w:val="009154B2"/>
    <w:rsid w:val="0091551C"/>
    <w:rsid w:val="0091586B"/>
    <w:rsid w:val="009160F1"/>
    <w:rsid w:val="00916BC1"/>
    <w:rsid w:val="00917076"/>
    <w:rsid w:val="009171C3"/>
    <w:rsid w:val="00917B86"/>
    <w:rsid w:val="00917DB2"/>
    <w:rsid w:val="0092011E"/>
    <w:rsid w:val="00920197"/>
    <w:rsid w:val="009204AE"/>
    <w:rsid w:val="0092071B"/>
    <w:rsid w:val="00920A57"/>
    <w:rsid w:val="00920BAB"/>
    <w:rsid w:val="00920CAA"/>
    <w:rsid w:val="00921348"/>
    <w:rsid w:val="00921360"/>
    <w:rsid w:val="009213BF"/>
    <w:rsid w:val="00921720"/>
    <w:rsid w:val="00921C7C"/>
    <w:rsid w:val="00921F0A"/>
    <w:rsid w:val="00922672"/>
    <w:rsid w:val="009226CE"/>
    <w:rsid w:val="009227A6"/>
    <w:rsid w:val="00922878"/>
    <w:rsid w:val="00922C91"/>
    <w:rsid w:val="00922CFB"/>
    <w:rsid w:val="00922D3C"/>
    <w:rsid w:val="00922EBF"/>
    <w:rsid w:val="00923224"/>
    <w:rsid w:val="009233D9"/>
    <w:rsid w:val="009234B9"/>
    <w:rsid w:val="00923831"/>
    <w:rsid w:val="0092383F"/>
    <w:rsid w:val="00923C2C"/>
    <w:rsid w:val="00923D93"/>
    <w:rsid w:val="00923E37"/>
    <w:rsid w:val="009240B8"/>
    <w:rsid w:val="009243DA"/>
    <w:rsid w:val="00924974"/>
    <w:rsid w:val="00924B54"/>
    <w:rsid w:val="00924C45"/>
    <w:rsid w:val="009252E4"/>
    <w:rsid w:val="00925563"/>
    <w:rsid w:val="00925648"/>
    <w:rsid w:val="0092587C"/>
    <w:rsid w:val="009259CE"/>
    <w:rsid w:val="009259F4"/>
    <w:rsid w:val="00925B2A"/>
    <w:rsid w:val="00925CE3"/>
    <w:rsid w:val="00925D00"/>
    <w:rsid w:val="00925D21"/>
    <w:rsid w:val="00926051"/>
    <w:rsid w:val="0092613E"/>
    <w:rsid w:val="00926A31"/>
    <w:rsid w:val="00926F56"/>
    <w:rsid w:val="0092702D"/>
    <w:rsid w:val="009272EA"/>
    <w:rsid w:val="009274EA"/>
    <w:rsid w:val="00927F13"/>
    <w:rsid w:val="00927F69"/>
    <w:rsid w:val="00930ACC"/>
    <w:rsid w:val="00931B9E"/>
    <w:rsid w:val="00931F69"/>
    <w:rsid w:val="00931F88"/>
    <w:rsid w:val="00932459"/>
    <w:rsid w:val="0093310B"/>
    <w:rsid w:val="009333BE"/>
    <w:rsid w:val="009337B6"/>
    <w:rsid w:val="009338E8"/>
    <w:rsid w:val="00933A4E"/>
    <w:rsid w:val="00933FBE"/>
    <w:rsid w:val="0093416A"/>
    <w:rsid w:val="009342C5"/>
    <w:rsid w:val="00934CC0"/>
    <w:rsid w:val="00934DEC"/>
    <w:rsid w:val="00934ECE"/>
    <w:rsid w:val="00935288"/>
    <w:rsid w:val="00935856"/>
    <w:rsid w:val="0093598E"/>
    <w:rsid w:val="00935E99"/>
    <w:rsid w:val="00935FBA"/>
    <w:rsid w:val="00935FCD"/>
    <w:rsid w:val="00936047"/>
    <w:rsid w:val="0093652E"/>
    <w:rsid w:val="009367D3"/>
    <w:rsid w:val="00936DB6"/>
    <w:rsid w:val="00936E87"/>
    <w:rsid w:val="009370EC"/>
    <w:rsid w:val="00937FA8"/>
    <w:rsid w:val="00940041"/>
    <w:rsid w:val="009402E1"/>
    <w:rsid w:val="00940420"/>
    <w:rsid w:val="00940489"/>
    <w:rsid w:val="00940602"/>
    <w:rsid w:val="00940647"/>
    <w:rsid w:val="0094068A"/>
    <w:rsid w:val="009406D0"/>
    <w:rsid w:val="00940968"/>
    <w:rsid w:val="00940AED"/>
    <w:rsid w:val="00940FF5"/>
    <w:rsid w:val="009410CE"/>
    <w:rsid w:val="0094190C"/>
    <w:rsid w:val="00941952"/>
    <w:rsid w:val="00942403"/>
    <w:rsid w:val="0094293E"/>
    <w:rsid w:val="00942F73"/>
    <w:rsid w:val="009430A9"/>
    <w:rsid w:val="00943119"/>
    <w:rsid w:val="009439F7"/>
    <w:rsid w:val="00944773"/>
    <w:rsid w:val="00944874"/>
    <w:rsid w:val="009449C8"/>
    <w:rsid w:val="00944DB1"/>
    <w:rsid w:val="00944F22"/>
    <w:rsid w:val="00944F51"/>
    <w:rsid w:val="0094508A"/>
    <w:rsid w:val="0094541D"/>
    <w:rsid w:val="0094596C"/>
    <w:rsid w:val="0094601B"/>
    <w:rsid w:val="0094607A"/>
    <w:rsid w:val="0094665F"/>
    <w:rsid w:val="00946736"/>
    <w:rsid w:val="0094679B"/>
    <w:rsid w:val="0094766F"/>
    <w:rsid w:val="00947A0D"/>
    <w:rsid w:val="00947ACB"/>
    <w:rsid w:val="00947D28"/>
    <w:rsid w:val="00947D2F"/>
    <w:rsid w:val="00950062"/>
    <w:rsid w:val="009500FB"/>
    <w:rsid w:val="009502F2"/>
    <w:rsid w:val="0095039E"/>
    <w:rsid w:val="009505CA"/>
    <w:rsid w:val="00950780"/>
    <w:rsid w:val="00950794"/>
    <w:rsid w:val="00950AF7"/>
    <w:rsid w:val="00950B84"/>
    <w:rsid w:val="00950EC6"/>
    <w:rsid w:val="00951292"/>
    <w:rsid w:val="009519C2"/>
    <w:rsid w:val="00951ABE"/>
    <w:rsid w:val="00951C8F"/>
    <w:rsid w:val="00951D06"/>
    <w:rsid w:val="00951FB1"/>
    <w:rsid w:val="00952537"/>
    <w:rsid w:val="00952E21"/>
    <w:rsid w:val="009531D3"/>
    <w:rsid w:val="00953713"/>
    <w:rsid w:val="00953769"/>
    <w:rsid w:val="009539B6"/>
    <w:rsid w:val="00953A58"/>
    <w:rsid w:val="00953ABD"/>
    <w:rsid w:val="00953B40"/>
    <w:rsid w:val="00953FB7"/>
    <w:rsid w:val="00954628"/>
    <w:rsid w:val="009549DA"/>
    <w:rsid w:val="00954F1D"/>
    <w:rsid w:val="00954FE8"/>
    <w:rsid w:val="00955300"/>
    <w:rsid w:val="00955A33"/>
    <w:rsid w:val="00955A77"/>
    <w:rsid w:val="00955DC7"/>
    <w:rsid w:val="00955E44"/>
    <w:rsid w:val="009560C2"/>
    <w:rsid w:val="00956204"/>
    <w:rsid w:val="00956332"/>
    <w:rsid w:val="00956832"/>
    <w:rsid w:val="00956A3F"/>
    <w:rsid w:val="00957543"/>
    <w:rsid w:val="009576C3"/>
    <w:rsid w:val="00957A25"/>
    <w:rsid w:val="00960671"/>
    <w:rsid w:val="00960793"/>
    <w:rsid w:val="00960844"/>
    <w:rsid w:val="00960AA0"/>
    <w:rsid w:val="0096101B"/>
    <w:rsid w:val="009611EE"/>
    <w:rsid w:val="009612C6"/>
    <w:rsid w:val="00961340"/>
    <w:rsid w:val="00961425"/>
    <w:rsid w:val="00961498"/>
    <w:rsid w:val="00961685"/>
    <w:rsid w:val="00961AA8"/>
    <w:rsid w:val="00961BF0"/>
    <w:rsid w:val="00961D45"/>
    <w:rsid w:val="0096218B"/>
    <w:rsid w:val="0096264B"/>
    <w:rsid w:val="00962EB5"/>
    <w:rsid w:val="00963632"/>
    <w:rsid w:val="0096372A"/>
    <w:rsid w:val="00963CC3"/>
    <w:rsid w:val="00963E30"/>
    <w:rsid w:val="00963E38"/>
    <w:rsid w:val="009642AB"/>
    <w:rsid w:val="009646E9"/>
    <w:rsid w:val="0096558C"/>
    <w:rsid w:val="0096580D"/>
    <w:rsid w:val="0096589A"/>
    <w:rsid w:val="009659B9"/>
    <w:rsid w:val="009666D4"/>
    <w:rsid w:val="00966BA8"/>
    <w:rsid w:val="00966FD1"/>
    <w:rsid w:val="00967053"/>
    <w:rsid w:val="0096708B"/>
    <w:rsid w:val="00967134"/>
    <w:rsid w:val="0096720D"/>
    <w:rsid w:val="00967734"/>
    <w:rsid w:val="009677E7"/>
    <w:rsid w:val="00967FB9"/>
    <w:rsid w:val="0097020C"/>
    <w:rsid w:val="009702A0"/>
    <w:rsid w:val="00970397"/>
    <w:rsid w:val="0097041C"/>
    <w:rsid w:val="009707BD"/>
    <w:rsid w:val="00970AC9"/>
    <w:rsid w:val="009710DC"/>
    <w:rsid w:val="009713CC"/>
    <w:rsid w:val="009714B4"/>
    <w:rsid w:val="0097168A"/>
    <w:rsid w:val="0097170B"/>
    <w:rsid w:val="00971968"/>
    <w:rsid w:val="00971BE6"/>
    <w:rsid w:val="00972023"/>
    <w:rsid w:val="009720C3"/>
    <w:rsid w:val="00972575"/>
    <w:rsid w:val="00972618"/>
    <w:rsid w:val="00972A30"/>
    <w:rsid w:val="00972AC1"/>
    <w:rsid w:val="00972DA7"/>
    <w:rsid w:val="00972F45"/>
    <w:rsid w:val="00973268"/>
    <w:rsid w:val="009732C0"/>
    <w:rsid w:val="0097352D"/>
    <w:rsid w:val="00973596"/>
    <w:rsid w:val="00973989"/>
    <w:rsid w:val="00973A50"/>
    <w:rsid w:val="00973AE7"/>
    <w:rsid w:val="0097431C"/>
    <w:rsid w:val="009743DC"/>
    <w:rsid w:val="009744D8"/>
    <w:rsid w:val="009748F8"/>
    <w:rsid w:val="0097490D"/>
    <w:rsid w:val="00974937"/>
    <w:rsid w:val="009749A6"/>
    <w:rsid w:val="00974BC3"/>
    <w:rsid w:val="00974C36"/>
    <w:rsid w:val="00974F44"/>
    <w:rsid w:val="00975015"/>
    <w:rsid w:val="009751D8"/>
    <w:rsid w:val="00975CBB"/>
    <w:rsid w:val="00976142"/>
    <w:rsid w:val="00976256"/>
    <w:rsid w:val="00976868"/>
    <w:rsid w:val="00976B96"/>
    <w:rsid w:val="00976DCD"/>
    <w:rsid w:val="00977059"/>
    <w:rsid w:val="0097708C"/>
    <w:rsid w:val="00977325"/>
    <w:rsid w:val="00977508"/>
    <w:rsid w:val="009778AC"/>
    <w:rsid w:val="00977961"/>
    <w:rsid w:val="00977F37"/>
    <w:rsid w:val="0098020F"/>
    <w:rsid w:val="0098047F"/>
    <w:rsid w:val="00980829"/>
    <w:rsid w:val="00980C5F"/>
    <w:rsid w:val="00980C98"/>
    <w:rsid w:val="00980CF3"/>
    <w:rsid w:val="009811F3"/>
    <w:rsid w:val="009814A7"/>
    <w:rsid w:val="009818EA"/>
    <w:rsid w:val="00981908"/>
    <w:rsid w:val="0098193F"/>
    <w:rsid w:val="00981997"/>
    <w:rsid w:val="00981B05"/>
    <w:rsid w:val="00981BEE"/>
    <w:rsid w:val="00981ED0"/>
    <w:rsid w:val="00982038"/>
    <w:rsid w:val="009820F8"/>
    <w:rsid w:val="00982143"/>
    <w:rsid w:val="009822A5"/>
    <w:rsid w:val="009826DD"/>
    <w:rsid w:val="00982A92"/>
    <w:rsid w:val="00982FF6"/>
    <w:rsid w:val="009834A6"/>
    <w:rsid w:val="00983702"/>
    <w:rsid w:val="00983DC8"/>
    <w:rsid w:val="00983F61"/>
    <w:rsid w:val="00984793"/>
    <w:rsid w:val="0098481E"/>
    <w:rsid w:val="00984DF8"/>
    <w:rsid w:val="00984F75"/>
    <w:rsid w:val="009853C6"/>
    <w:rsid w:val="00985522"/>
    <w:rsid w:val="0098558F"/>
    <w:rsid w:val="00985ECE"/>
    <w:rsid w:val="009863E7"/>
    <w:rsid w:val="00986503"/>
    <w:rsid w:val="0098653E"/>
    <w:rsid w:val="0098667B"/>
    <w:rsid w:val="00986757"/>
    <w:rsid w:val="00986784"/>
    <w:rsid w:val="00987018"/>
    <w:rsid w:val="00987597"/>
    <w:rsid w:val="00987B09"/>
    <w:rsid w:val="00987C2C"/>
    <w:rsid w:val="00987DD3"/>
    <w:rsid w:val="00990062"/>
    <w:rsid w:val="009902EB"/>
    <w:rsid w:val="00990352"/>
    <w:rsid w:val="00990692"/>
    <w:rsid w:val="00990BD3"/>
    <w:rsid w:val="00990C91"/>
    <w:rsid w:val="009914B7"/>
    <w:rsid w:val="009915D8"/>
    <w:rsid w:val="0099166D"/>
    <w:rsid w:val="00991A73"/>
    <w:rsid w:val="00991F1A"/>
    <w:rsid w:val="009926B6"/>
    <w:rsid w:val="00992C81"/>
    <w:rsid w:val="00992EA3"/>
    <w:rsid w:val="00992EB6"/>
    <w:rsid w:val="00993376"/>
    <w:rsid w:val="00993C72"/>
    <w:rsid w:val="00994517"/>
    <w:rsid w:val="009953C2"/>
    <w:rsid w:val="009954E3"/>
    <w:rsid w:val="0099588E"/>
    <w:rsid w:val="00996106"/>
    <w:rsid w:val="009965A0"/>
    <w:rsid w:val="00996761"/>
    <w:rsid w:val="009967A2"/>
    <w:rsid w:val="0099694D"/>
    <w:rsid w:val="00996B94"/>
    <w:rsid w:val="00996BB6"/>
    <w:rsid w:val="00996D1C"/>
    <w:rsid w:val="009971C5"/>
    <w:rsid w:val="0099759F"/>
    <w:rsid w:val="009975ED"/>
    <w:rsid w:val="0099764E"/>
    <w:rsid w:val="00997697"/>
    <w:rsid w:val="009979C3"/>
    <w:rsid w:val="00997AA2"/>
    <w:rsid w:val="00997B95"/>
    <w:rsid w:val="00997C92"/>
    <w:rsid w:val="00997E13"/>
    <w:rsid w:val="009A0038"/>
    <w:rsid w:val="009A0258"/>
    <w:rsid w:val="009A0BE5"/>
    <w:rsid w:val="009A0C07"/>
    <w:rsid w:val="009A0C64"/>
    <w:rsid w:val="009A1536"/>
    <w:rsid w:val="009A1B0D"/>
    <w:rsid w:val="009A1C9D"/>
    <w:rsid w:val="009A1F31"/>
    <w:rsid w:val="009A22A6"/>
    <w:rsid w:val="009A24A5"/>
    <w:rsid w:val="009A2610"/>
    <w:rsid w:val="009A26BF"/>
    <w:rsid w:val="009A29B4"/>
    <w:rsid w:val="009A29DD"/>
    <w:rsid w:val="009A2BFC"/>
    <w:rsid w:val="009A2FBB"/>
    <w:rsid w:val="009A306B"/>
    <w:rsid w:val="009A3334"/>
    <w:rsid w:val="009A33A0"/>
    <w:rsid w:val="009A3414"/>
    <w:rsid w:val="009A35EC"/>
    <w:rsid w:val="009A3626"/>
    <w:rsid w:val="009A36B5"/>
    <w:rsid w:val="009A3806"/>
    <w:rsid w:val="009A3831"/>
    <w:rsid w:val="009A383D"/>
    <w:rsid w:val="009A40F2"/>
    <w:rsid w:val="009A445F"/>
    <w:rsid w:val="009A4678"/>
    <w:rsid w:val="009A4921"/>
    <w:rsid w:val="009A4C6C"/>
    <w:rsid w:val="009A53F1"/>
    <w:rsid w:val="009A5646"/>
    <w:rsid w:val="009A5A94"/>
    <w:rsid w:val="009A5A9E"/>
    <w:rsid w:val="009A5AB6"/>
    <w:rsid w:val="009A5CD7"/>
    <w:rsid w:val="009A6040"/>
    <w:rsid w:val="009A63E8"/>
    <w:rsid w:val="009A65A3"/>
    <w:rsid w:val="009A666F"/>
    <w:rsid w:val="009A66C1"/>
    <w:rsid w:val="009A6E8A"/>
    <w:rsid w:val="009A73F6"/>
    <w:rsid w:val="009A76C6"/>
    <w:rsid w:val="009A7885"/>
    <w:rsid w:val="009A7937"/>
    <w:rsid w:val="009A7F96"/>
    <w:rsid w:val="009B0053"/>
    <w:rsid w:val="009B0344"/>
    <w:rsid w:val="009B09AA"/>
    <w:rsid w:val="009B0A81"/>
    <w:rsid w:val="009B0EEB"/>
    <w:rsid w:val="009B0FFD"/>
    <w:rsid w:val="009B1156"/>
    <w:rsid w:val="009B2272"/>
    <w:rsid w:val="009B2526"/>
    <w:rsid w:val="009B25E5"/>
    <w:rsid w:val="009B28EF"/>
    <w:rsid w:val="009B29CC"/>
    <w:rsid w:val="009B3478"/>
    <w:rsid w:val="009B3919"/>
    <w:rsid w:val="009B3BBE"/>
    <w:rsid w:val="009B3BCC"/>
    <w:rsid w:val="009B4167"/>
    <w:rsid w:val="009B4369"/>
    <w:rsid w:val="009B4557"/>
    <w:rsid w:val="009B45E9"/>
    <w:rsid w:val="009B470D"/>
    <w:rsid w:val="009B4768"/>
    <w:rsid w:val="009B484A"/>
    <w:rsid w:val="009B4D32"/>
    <w:rsid w:val="009B4E6D"/>
    <w:rsid w:val="009B4F3B"/>
    <w:rsid w:val="009B531C"/>
    <w:rsid w:val="009B5382"/>
    <w:rsid w:val="009B551E"/>
    <w:rsid w:val="009B5AB3"/>
    <w:rsid w:val="009B5CED"/>
    <w:rsid w:val="009B5DEB"/>
    <w:rsid w:val="009B5E61"/>
    <w:rsid w:val="009B5EA2"/>
    <w:rsid w:val="009B60D5"/>
    <w:rsid w:val="009B6131"/>
    <w:rsid w:val="009B67E5"/>
    <w:rsid w:val="009B68AA"/>
    <w:rsid w:val="009B6BA3"/>
    <w:rsid w:val="009B73CE"/>
    <w:rsid w:val="009B749B"/>
    <w:rsid w:val="009B7906"/>
    <w:rsid w:val="009B7B37"/>
    <w:rsid w:val="009B7F86"/>
    <w:rsid w:val="009C00F1"/>
    <w:rsid w:val="009C0209"/>
    <w:rsid w:val="009C0D3F"/>
    <w:rsid w:val="009C0EFB"/>
    <w:rsid w:val="009C0FE6"/>
    <w:rsid w:val="009C158C"/>
    <w:rsid w:val="009C195F"/>
    <w:rsid w:val="009C1A81"/>
    <w:rsid w:val="009C1E67"/>
    <w:rsid w:val="009C1EE6"/>
    <w:rsid w:val="009C1F33"/>
    <w:rsid w:val="009C23A2"/>
    <w:rsid w:val="009C2424"/>
    <w:rsid w:val="009C2456"/>
    <w:rsid w:val="009C27F1"/>
    <w:rsid w:val="009C2A71"/>
    <w:rsid w:val="009C2DBC"/>
    <w:rsid w:val="009C2EAC"/>
    <w:rsid w:val="009C338B"/>
    <w:rsid w:val="009C3877"/>
    <w:rsid w:val="009C388E"/>
    <w:rsid w:val="009C3C91"/>
    <w:rsid w:val="009C41AF"/>
    <w:rsid w:val="009C424A"/>
    <w:rsid w:val="009C4393"/>
    <w:rsid w:val="009C44F3"/>
    <w:rsid w:val="009C4CBD"/>
    <w:rsid w:val="009C4D2D"/>
    <w:rsid w:val="009C4D79"/>
    <w:rsid w:val="009C4F2F"/>
    <w:rsid w:val="009C5109"/>
    <w:rsid w:val="009C55C6"/>
    <w:rsid w:val="009C5764"/>
    <w:rsid w:val="009C593D"/>
    <w:rsid w:val="009C63EC"/>
    <w:rsid w:val="009C6919"/>
    <w:rsid w:val="009C6F0A"/>
    <w:rsid w:val="009C76F6"/>
    <w:rsid w:val="009C778B"/>
    <w:rsid w:val="009C77CC"/>
    <w:rsid w:val="009C796F"/>
    <w:rsid w:val="009C7BE0"/>
    <w:rsid w:val="009C7E8A"/>
    <w:rsid w:val="009D0302"/>
    <w:rsid w:val="009D048B"/>
    <w:rsid w:val="009D04B8"/>
    <w:rsid w:val="009D05C3"/>
    <w:rsid w:val="009D0E1D"/>
    <w:rsid w:val="009D1012"/>
    <w:rsid w:val="009D135B"/>
    <w:rsid w:val="009D15BA"/>
    <w:rsid w:val="009D1778"/>
    <w:rsid w:val="009D19B7"/>
    <w:rsid w:val="009D1B87"/>
    <w:rsid w:val="009D1D81"/>
    <w:rsid w:val="009D21A7"/>
    <w:rsid w:val="009D221C"/>
    <w:rsid w:val="009D227C"/>
    <w:rsid w:val="009D2A2D"/>
    <w:rsid w:val="009D2D21"/>
    <w:rsid w:val="009D2DB0"/>
    <w:rsid w:val="009D35B5"/>
    <w:rsid w:val="009D4030"/>
    <w:rsid w:val="009D4245"/>
    <w:rsid w:val="009D4987"/>
    <w:rsid w:val="009D4A9E"/>
    <w:rsid w:val="009D4C7F"/>
    <w:rsid w:val="009D5036"/>
    <w:rsid w:val="009D5096"/>
    <w:rsid w:val="009D5E4D"/>
    <w:rsid w:val="009D671A"/>
    <w:rsid w:val="009D675D"/>
    <w:rsid w:val="009D67DB"/>
    <w:rsid w:val="009D6B28"/>
    <w:rsid w:val="009D6EA2"/>
    <w:rsid w:val="009D739D"/>
    <w:rsid w:val="009D78FA"/>
    <w:rsid w:val="009D79DD"/>
    <w:rsid w:val="009D7BDE"/>
    <w:rsid w:val="009D7BF1"/>
    <w:rsid w:val="009D7E3F"/>
    <w:rsid w:val="009E0096"/>
    <w:rsid w:val="009E0205"/>
    <w:rsid w:val="009E0E01"/>
    <w:rsid w:val="009E133D"/>
    <w:rsid w:val="009E15B9"/>
    <w:rsid w:val="009E1DE5"/>
    <w:rsid w:val="009E29A2"/>
    <w:rsid w:val="009E2DA2"/>
    <w:rsid w:val="009E2FBD"/>
    <w:rsid w:val="009E3034"/>
    <w:rsid w:val="009E3B3C"/>
    <w:rsid w:val="009E3BD1"/>
    <w:rsid w:val="009E3FAD"/>
    <w:rsid w:val="009E429D"/>
    <w:rsid w:val="009E4413"/>
    <w:rsid w:val="009E44A7"/>
    <w:rsid w:val="009E45E1"/>
    <w:rsid w:val="009E462D"/>
    <w:rsid w:val="009E4AB6"/>
    <w:rsid w:val="009E4C83"/>
    <w:rsid w:val="009E5212"/>
    <w:rsid w:val="009E564C"/>
    <w:rsid w:val="009E5751"/>
    <w:rsid w:val="009E59BC"/>
    <w:rsid w:val="009E5A06"/>
    <w:rsid w:val="009E5B60"/>
    <w:rsid w:val="009E5D57"/>
    <w:rsid w:val="009E6045"/>
    <w:rsid w:val="009E6301"/>
    <w:rsid w:val="009E6393"/>
    <w:rsid w:val="009E63BD"/>
    <w:rsid w:val="009E65FD"/>
    <w:rsid w:val="009E6704"/>
    <w:rsid w:val="009E6A82"/>
    <w:rsid w:val="009E6E94"/>
    <w:rsid w:val="009E6F84"/>
    <w:rsid w:val="009E702B"/>
    <w:rsid w:val="009E7687"/>
    <w:rsid w:val="009E7702"/>
    <w:rsid w:val="009E77F7"/>
    <w:rsid w:val="009E7B53"/>
    <w:rsid w:val="009F0151"/>
    <w:rsid w:val="009F04D3"/>
    <w:rsid w:val="009F05B8"/>
    <w:rsid w:val="009F0C55"/>
    <w:rsid w:val="009F0F3D"/>
    <w:rsid w:val="009F1526"/>
    <w:rsid w:val="009F19BC"/>
    <w:rsid w:val="009F1FC4"/>
    <w:rsid w:val="009F20CA"/>
    <w:rsid w:val="009F20DD"/>
    <w:rsid w:val="009F2169"/>
    <w:rsid w:val="009F229D"/>
    <w:rsid w:val="009F2321"/>
    <w:rsid w:val="009F247C"/>
    <w:rsid w:val="009F26DA"/>
    <w:rsid w:val="009F272F"/>
    <w:rsid w:val="009F2CC7"/>
    <w:rsid w:val="009F3101"/>
    <w:rsid w:val="009F329E"/>
    <w:rsid w:val="009F37B8"/>
    <w:rsid w:val="009F395E"/>
    <w:rsid w:val="009F398E"/>
    <w:rsid w:val="009F39F0"/>
    <w:rsid w:val="009F3B14"/>
    <w:rsid w:val="009F3B54"/>
    <w:rsid w:val="009F3F3F"/>
    <w:rsid w:val="009F3F6F"/>
    <w:rsid w:val="009F400D"/>
    <w:rsid w:val="009F4057"/>
    <w:rsid w:val="009F40DA"/>
    <w:rsid w:val="009F4385"/>
    <w:rsid w:val="009F441C"/>
    <w:rsid w:val="009F46D5"/>
    <w:rsid w:val="009F4C47"/>
    <w:rsid w:val="009F4EB4"/>
    <w:rsid w:val="009F5292"/>
    <w:rsid w:val="009F549B"/>
    <w:rsid w:val="009F567A"/>
    <w:rsid w:val="009F56DA"/>
    <w:rsid w:val="009F5997"/>
    <w:rsid w:val="009F59A6"/>
    <w:rsid w:val="009F5AAE"/>
    <w:rsid w:val="009F5BCC"/>
    <w:rsid w:val="009F5E7C"/>
    <w:rsid w:val="009F634F"/>
    <w:rsid w:val="009F6F0C"/>
    <w:rsid w:val="009F6F57"/>
    <w:rsid w:val="009F7186"/>
    <w:rsid w:val="009F789E"/>
    <w:rsid w:val="009F7C74"/>
    <w:rsid w:val="009F7CF1"/>
    <w:rsid w:val="009F7D4F"/>
    <w:rsid w:val="009F7E43"/>
    <w:rsid w:val="009F7E6F"/>
    <w:rsid w:val="00A00341"/>
    <w:rsid w:val="00A005FF"/>
    <w:rsid w:val="00A00B36"/>
    <w:rsid w:val="00A01199"/>
    <w:rsid w:val="00A013AF"/>
    <w:rsid w:val="00A016CC"/>
    <w:rsid w:val="00A019B5"/>
    <w:rsid w:val="00A01A4E"/>
    <w:rsid w:val="00A01B4F"/>
    <w:rsid w:val="00A01BE7"/>
    <w:rsid w:val="00A02194"/>
    <w:rsid w:val="00A023E0"/>
    <w:rsid w:val="00A024D4"/>
    <w:rsid w:val="00A02A0F"/>
    <w:rsid w:val="00A02A65"/>
    <w:rsid w:val="00A02F04"/>
    <w:rsid w:val="00A02F82"/>
    <w:rsid w:val="00A03011"/>
    <w:rsid w:val="00A03223"/>
    <w:rsid w:val="00A03465"/>
    <w:rsid w:val="00A03608"/>
    <w:rsid w:val="00A037B7"/>
    <w:rsid w:val="00A0394E"/>
    <w:rsid w:val="00A03DB8"/>
    <w:rsid w:val="00A03DF6"/>
    <w:rsid w:val="00A044D7"/>
    <w:rsid w:val="00A045A8"/>
    <w:rsid w:val="00A04762"/>
    <w:rsid w:val="00A04ED2"/>
    <w:rsid w:val="00A04FE1"/>
    <w:rsid w:val="00A05283"/>
    <w:rsid w:val="00A05A33"/>
    <w:rsid w:val="00A05C0D"/>
    <w:rsid w:val="00A05F12"/>
    <w:rsid w:val="00A05F92"/>
    <w:rsid w:val="00A0605D"/>
    <w:rsid w:val="00A061B9"/>
    <w:rsid w:val="00A066C9"/>
    <w:rsid w:val="00A06997"/>
    <w:rsid w:val="00A069B6"/>
    <w:rsid w:val="00A06AA9"/>
    <w:rsid w:val="00A07099"/>
    <w:rsid w:val="00A07498"/>
    <w:rsid w:val="00A075C2"/>
    <w:rsid w:val="00A0773E"/>
    <w:rsid w:val="00A07AFC"/>
    <w:rsid w:val="00A07BED"/>
    <w:rsid w:val="00A07C4D"/>
    <w:rsid w:val="00A105FF"/>
    <w:rsid w:val="00A1085F"/>
    <w:rsid w:val="00A11165"/>
    <w:rsid w:val="00A11267"/>
    <w:rsid w:val="00A114F8"/>
    <w:rsid w:val="00A115E6"/>
    <w:rsid w:val="00A11820"/>
    <w:rsid w:val="00A12070"/>
    <w:rsid w:val="00A120E9"/>
    <w:rsid w:val="00A122B4"/>
    <w:rsid w:val="00A12403"/>
    <w:rsid w:val="00A1274D"/>
    <w:rsid w:val="00A128FF"/>
    <w:rsid w:val="00A12A18"/>
    <w:rsid w:val="00A12BD6"/>
    <w:rsid w:val="00A12DCE"/>
    <w:rsid w:val="00A12F18"/>
    <w:rsid w:val="00A1323A"/>
    <w:rsid w:val="00A1337C"/>
    <w:rsid w:val="00A133D9"/>
    <w:rsid w:val="00A133EB"/>
    <w:rsid w:val="00A135EB"/>
    <w:rsid w:val="00A13780"/>
    <w:rsid w:val="00A1398A"/>
    <w:rsid w:val="00A13A44"/>
    <w:rsid w:val="00A13C1F"/>
    <w:rsid w:val="00A13CAC"/>
    <w:rsid w:val="00A14249"/>
    <w:rsid w:val="00A1498A"/>
    <w:rsid w:val="00A15A6E"/>
    <w:rsid w:val="00A15B74"/>
    <w:rsid w:val="00A15BC7"/>
    <w:rsid w:val="00A15D2F"/>
    <w:rsid w:val="00A16519"/>
    <w:rsid w:val="00A165A2"/>
    <w:rsid w:val="00A16654"/>
    <w:rsid w:val="00A16822"/>
    <w:rsid w:val="00A168DC"/>
    <w:rsid w:val="00A16E56"/>
    <w:rsid w:val="00A16E9D"/>
    <w:rsid w:val="00A16F5B"/>
    <w:rsid w:val="00A17075"/>
    <w:rsid w:val="00A1707A"/>
    <w:rsid w:val="00A17502"/>
    <w:rsid w:val="00A1766D"/>
    <w:rsid w:val="00A17E72"/>
    <w:rsid w:val="00A20361"/>
    <w:rsid w:val="00A20875"/>
    <w:rsid w:val="00A21399"/>
    <w:rsid w:val="00A214B3"/>
    <w:rsid w:val="00A2198C"/>
    <w:rsid w:val="00A21C3A"/>
    <w:rsid w:val="00A21E01"/>
    <w:rsid w:val="00A22094"/>
    <w:rsid w:val="00A220FB"/>
    <w:rsid w:val="00A2224F"/>
    <w:rsid w:val="00A22505"/>
    <w:rsid w:val="00A22591"/>
    <w:rsid w:val="00A22675"/>
    <w:rsid w:val="00A2292B"/>
    <w:rsid w:val="00A22A54"/>
    <w:rsid w:val="00A22DA2"/>
    <w:rsid w:val="00A22E4E"/>
    <w:rsid w:val="00A22F12"/>
    <w:rsid w:val="00A2321D"/>
    <w:rsid w:val="00A23BBB"/>
    <w:rsid w:val="00A23F23"/>
    <w:rsid w:val="00A23F6C"/>
    <w:rsid w:val="00A24111"/>
    <w:rsid w:val="00A24343"/>
    <w:rsid w:val="00A2443D"/>
    <w:rsid w:val="00A248AF"/>
    <w:rsid w:val="00A25467"/>
    <w:rsid w:val="00A25680"/>
    <w:rsid w:val="00A25A63"/>
    <w:rsid w:val="00A25C76"/>
    <w:rsid w:val="00A26079"/>
    <w:rsid w:val="00A261B3"/>
    <w:rsid w:val="00A2644C"/>
    <w:rsid w:val="00A266D8"/>
    <w:rsid w:val="00A26A21"/>
    <w:rsid w:val="00A26D48"/>
    <w:rsid w:val="00A27031"/>
    <w:rsid w:val="00A270F1"/>
    <w:rsid w:val="00A27216"/>
    <w:rsid w:val="00A27E6E"/>
    <w:rsid w:val="00A27F50"/>
    <w:rsid w:val="00A27F57"/>
    <w:rsid w:val="00A307B7"/>
    <w:rsid w:val="00A30A93"/>
    <w:rsid w:val="00A30ADE"/>
    <w:rsid w:val="00A30B88"/>
    <w:rsid w:val="00A3131D"/>
    <w:rsid w:val="00A31348"/>
    <w:rsid w:val="00A3157A"/>
    <w:rsid w:val="00A315D4"/>
    <w:rsid w:val="00A318C9"/>
    <w:rsid w:val="00A319CC"/>
    <w:rsid w:val="00A3216A"/>
    <w:rsid w:val="00A323E6"/>
    <w:rsid w:val="00A32920"/>
    <w:rsid w:val="00A329B0"/>
    <w:rsid w:val="00A329FE"/>
    <w:rsid w:val="00A340A3"/>
    <w:rsid w:val="00A34466"/>
    <w:rsid w:val="00A345F2"/>
    <w:rsid w:val="00A346FD"/>
    <w:rsid w:val="00A34882"/>
    <w:rsid w:val="00A34AAC"/>
    <w:rsid w:val="00A34DCB"/>
    <w:rsid w:val="00A34E6F"/>
    <w:rsid w:val="00A35E5D"/>
    <w:rsid w:val="00A35FCC"/>
    <w:rsid w:val="00A36077"/>
    <w:rsid w:val="00A366DA"/>
    <w:rsid w:val="00A36805"/>
    <w:rsid w:val="00A36BCB"/>
    <w:rsid w:val="00A372CC"/>
    <w:rsid w:val="00A37317"/>
    <w:rsid w:val="00A37D37"/>
    <w:rsid w:val="00A37E11"/>
    <w:rsid w:val="00A400A5"/>
    <w:rsid w:val="00A408F3"/>
    <w:rsid w:val="00A409FB"/>
    <w:rsid w:val="00A40A29"/>
    <w:rsid w:val="00A40A63"/>
    <w:rsid w:val="00A40B7A"/>
    <w:rsid w:val="00A40C48"/>
    <w:rsid w:val="00A40DAD"/>
    <w:rsid w:val="00A41217"/>
    <w:rsid w:val="00A41A16"/>
    <w:rsid w:val="00A41BFE"/>
    <w:rsid w:val="00A41F96"/>
    <w:rsid w:val="00A41FFB"/>
    <w:rsid w:val="00A4277C"/>
    <w:rsid w:val="00A42796"/>
    <w:rsid w:val="00A42918"/>
    <w:rsid w:val="00A42BC6"/>
    <w:rsid w:val="00A42E08"/>
    <w:rsid w:val="00A43156"/>
    <w:rsid w:val="00A431CC"/>
    <w:rsid w:val="00A43269"/>
    <w:rsid w:val="00A432F6"/>
    <w:rsid w:val="00A435D7"/>
    <w:rsid w:val="00A43843"/>
    <w:rsid w:val="00A43863"/>
    <w:rsid w:val="00A43AF4"/>
    <w:rsid w:val="00A43E6B"/>
    <w:rsid w:val="00A44121"/>
    <w:rsid w:val="00A442E8"/>
    <w:rsid w:val="00A44685"/>
    <w:rsid w:val="00A4492D"/>
    <w:rsid w:val="00A44993"/>
    <w:rsid w:val="00A44B43"/>
    <w:rsid w:val="00A44D24"/>
    <w:rsid w:val="00A44D54"/>
    <w:rsid w:val="00A45049"/>
    <w:rsid w:val="00A452F3"/>
    <w:rsid w:val="00A4531A"/>
    <w:rsid w:val="00A4579A"/>
    <w:rsid w:val="00A459C8"/>
    <w:rsid w:val="00A45C8F"/>
    <w:rsid w:val="00A460D7"/>
    <w:rsid w:val="00A4618A"/>
    <w:rsid w:val="00A4648D"/>
    <w:rsid w:val="00A4677E"/>
    <w:rsid w:val="00A46C08"/>
    <w:rsid w:val="00A473D0"/>
    <w:rsid w:val="00A473FD"/>
    <w:rsid w:val="00A478B7"/>
    <w:rsid w:val="00A4799E"/>
    <w:rsid w:val="00A47A7C"/>
    <w:rsid w:val="00A47B4A"/>
    <w:rsid w:val="00A47C21"/>
    <w:rsid w:val="00A47CB0"/>
    <w:rsid w:val="00A47E21"/>
    <w:rsid w:val="00A5002D"/>
    <w:rsid w:val="00A505E5"/>
    <w:rsid w:val="00A50802"/>
    <w:rsid w:val="00A5093E"/>
    <w:rsid w:val="00A50B7A"/>
    <w:rsid w:val="00A50F80"/>
    <w:rsid w:val="00A5171D"/>
    <w:rsid w:val="00A519D3"/>
    <w:rsid w:val="00A51DBC"/>
    <w:rsid w:val="00A51F35"/>
    <w:rsid w:val="00A5221A"/>
    <w:rsid w:val="00A52A0F"/>
    <w:rsid w:val="00A52A54"/>
    <w:rsid w:val="00A5311E"/>
    <w:rsid w:val="00A53347"/>
    <w:rsid w:val="00A53846"/>
    <w:rsid w:val="00A53EB8"/>
    <w:rsid w:val="00A5487F"/>
    <w:rsid w:val="00A54F25"/>
    <w:rsid w:val="00A54F94"/>
    <w:rsid w:val="00A551EC"/>
    <w:rsid w:val="00A55239"/>
    <w:rsid w:val="00A5582C"/>
    <w:rsid w:val="00A558E4"/>
    <w:rsid w:val="00A565ED"/>
    <w:rsid w:val="00A56992"/>
    <w:rsid w:val="00A56CBD"/>
    <w:rsid w:val="00A56FC6"/>
    <w:rsid w:val="00A57324"/>
    <w:rsid w:val="00A576EA"/>
    <w:rsid w:val="00A5772D"/>
    <w:rsid w:val="00A57790"/>
    <w:rsid w:val="00A5787A"/>
    <w:rsid w:val="00A57E1A"/>
    <w:rsid w:val="00A60415"/>
    <w:rsid w:val="00A60569"/>
    <w:rsid w:val="00A605C0"/>
    <w:rsid w:val="00A60838"/>
    <w:rsid w:val="00A609AE"/>
    <w:rsid w:val="00A60E16"/>
    <w:rsid w:val="00A60E46"/>
    <w:rsid w:val="00A60EE8"/>
    <w:rsid w:val="00A60F1C"/>
    <w:rsid w:val="00A610DE"/>
    <w:rsid w:val="00A61101"/>
    <w:rsid w:val="00A6169B"/>
    <w:rsid w:val="00A6178B"/>
    <w:rsid w:val="00A61AAC"/>
    <w:rsid w:val="00A62022"/>
    <w:rsid w:val="00A62382"/>
    <w:rsid w:val="00A624A3"/>
    <w:rsid w:val="00A627DC"/>
    <w:rsid w:val="00A628AD"/>
    <w:rsid w:val="00A62AB6"/>
    <w:rsid w:val="00A63492"/>
    <w:rsid w:val="00A634A6"/>
    <w:rsid w:val="00A634C9"/>
    <w:rsid w:val="00A63D5E"/>
    <w:rsid w:val="00A63E2B"/>
    <w:rsid w:val="00A63EA1"/>
    <w:rsid w:val="00A63F11"/>
    <w:rsid w:val="00A6402B"/>
    <w:rsid w:val="00A64054"/>
    <w:rsid w:val="00A6440F"/>
    <w:rsid w:val="00A64894"/>
    <w:rsid w:val="00A6496A"/>
    <w:rsid w:val="00A649FB"/>
    <w:rsid w:val="00A64A62"/>
    <w:rsid w:val="00A64BF6"/>
    <w:rsid w:val="00A64D55"/>
    <w:rsid w:val="00A65571"/>
    <w:rsid w:val="00A65A5F"/>
    <w:rsid w:val="00A65A7A"/>
    <w:rsid w:val="00A65F0D"/>
    <w:rsid w:val="00A66783"/>
    <w:rsid w:val="00A66823"/>
    <w:rsid w:val="00A66B9F"/>
    <w:rsid w:val="00A674BE"/>
    <w:rsid w:val="00A676D9"/>
    <w:rsid w:val="00A6792D"/>
    <w:rsid w:val="00A67AB3"/>
    <w:rsid w:val="00A700A1"/>
    <w:rsid w:val="00A7012C"/>
    <w:rsid w:val="00A70217"/>
    <w:rsid w:val="00A70232"/>
    <w:rsid w:val="00A705B3"/>
    <w:rsid w:val="00A70835"/>
    <w:rsid w:val="00A70A2B"/>
    <w:rsid w:val="00A70B9C"/>
    <w:rsid w:val="00A70E9B"/>
    <w:rsid w:val="00A7153F"/>
    <w:rsid w:val="00A7189B"/>
    <w:rsid w:val="00A71BFA"/>
    <w:rsid w:val="00A726DB"/>
    <w:rsid w:val="00A72BB9"/>
    <w:rsid w:val="00A72C19"/>
    <w:rsid w:val="00A72FEC"/>
    <w:rsid w:val="00A73389"/>
    <w:rsid w:val="00A733DE"/>
    <w:rsid w:val="00A735DD"/>
    <w:rsid w:val="00A73B50"/>
    <w:rsid w:val="00A73FC8"/>
    <w:rsid w:val="00A746AB"/>
    <w:rsid w:val="00A75204"/>
    <w:rsid w:val="00A7546F"/>
    <w:rsid w:val="00A755E1"/>
    <w:rsid w:val="00A7580C"/>
    <w:rsid w:val="00A75A13"/>
    <w:rsid w:val="00A75AA5"/>
    <w:rsid w:val="00A75ABF"/>
    <w:rsid w:val="00A75B9B"/>
    <w:rsid w:val="00A75DAE"/>
    <w:rsid w:val="00A75E38"/>
    <w:rsid w:val="00A764CF"/>
    <w:rsid w:val="00A767A7"/>
    <w:rsid w:val="00A76A76"/>
    <w:rsid w:val="00A76B56"/>
    <w:rsid w:val="00A76C34"/>
    <w:rsid w:val="00A76D77"/>
    <w:rsid w:val="00A76D98"/>
    <w:rsid w:val="00A76FA7"/>
    <w:rsid w:val="00A77047"/>
    <w:rsid w:val="00A77143"/>
    <w:rsid w:val="00A77743"/>
    <w:rsid w:val="00A77853"/>
    <w:rsid w:val="00A778A3"/>
    <w:rsid w:val="00A77916"/>
    <w:rsid w:val="00A77A07"/>
    <w:rsid w:val="00A77E31"/>
    <w:rsid w:val="00A80369"/>
    <w:rsid w:val="00A8087B"/>
    <w:rsid w:val="00A810BB"/>
    <w:rsid w:val="00A8127E"/>
    <w:rsid w:val="00A812B4"/>
    <w:rsid w:val="00A81421"/>
    <w:rsid w:val="00A81617"/>
    <w:rsid w:val="00A8161E"/>
    <w:rsid w:val="00A81CBA"/>
    <w:rsid w:val="00A81F1A"/>
    <w:rsid w:val="00A81F79"/>
    <w:rsid w:val="00A81F83"/>
    <w:rsid w:val="00A81F92"/>
    <w:rsid w:val="00A82D8C"/>
    <w:rsid w:val="00A83014"/>
    <w:rsid w:val="00A835E3"/>
    <w:rsid w:val="00A83907"/>
    <w:rsid w:val="00A83B43"/>
    <w:rsid w:val="00A83BDA"/>
    <w:rsid w:val="00A8418C"/>
    <w:rsid w:val="00A846C9"/>
    <w:rsid w:val="00A84F63"/>
    <w:rsid w:val="00A85166"/>
    <w:rsid w:val="00A851D9"/>
    <w:rsid w:val="00A855B5"/>
    <w:rsid w:val="00A856AA"/>
    <w:rsid w:val="00A856B3"/>
    <w:rsid w:val="00A859DE"/>
    <w:rsid w:val="00A85B9F"/>
    <w:rsid w:val="00A85DC8"/>
    <w:rsid w:val="00A85E5C"/>
    <w:rsid w:val="00A86031"/>
    <w:rsid w:val="00A860BD"/>
    <w:rsid w:val="00A863F3"/>
    <w:rsid w:val="00A865BC"/>
    <w:rsid w:val="00A86895"/>
    <w:rsid w:val="00A86F34"/>
    <w:rsid w:val="00A86F75"/>
    <w:rsid w:val="00A86FB5"/>
    <w:rsid w:val="00A872F4"/>
    <w:rsid w:val="00A8789A"/>
    <w:rsid w:val="00A87A2C"/>
    <w:rsid w:val="00A87BA5"/>
    <w:rsid w:val="00A87C23"/>
    <w:rsid w:val="00A90313"/>
    <w:rsid w:val="00A9042F"/>
    <w:rsid w:val="00A9134C"/>
    <w:rsid w:val="00A91465"/>
    <w:rsid w:val="00A915DF"/>
    <w:rsid w:val="00A91A18"/>
    <w:rsid w:val="00A91AA5"/>
    <w:rsid w:val="00A91CD9"/>
    <w:rsid w:val="00A91EF8"/>
    <w:rsid w:val="00A921AD"/>
    <w:rsid w:val="00A923E3"/>
    <w:rsid w:val="00A92649"/>
    <w:rsid w:val="00A92E17"/>
    <w:rsid w:val="00A92E80"/>
    <w:rsid w:val="00A932C7"/>
    <w:rsid w:val="00A9362C"/>
    <w:rsid w:val="00A939D2"/>
    <w:rsid w:val="00A93AED"/>
    <w:rsid w:val="00A93FEE"/>
    <w:rsid w:val="00A94509"/>
    <w:rsid w:val="00A94A7B"/>
    <w:rsid w:val="00A94C35"/>
    <w:rsid w:val="00A94EFF"/>
    <w:rsid w:val="00A953E2"/>
    <w:rsid w:val="00A9567E"/>
    <w:rsid w:val="00A9568A"/>
    <w:rsid w:val="00A95E2A"/>
    <w:rsid w:val="00A962B5"/>
    <w:rsid w:val="00A96662"/>
    <w:rsid w:val="00A9668E"/>
    <w:rsid w:val="00A967D8"/>
    <w:rsid w:val="00A968CC"/>
    <w:rsid w:val="00A96A08"/>
    <w:rsid w:val="00A96AEB"/>
    <w:rsid w:val="00A96B29"/>
    <w:rsid w:val="00A96C56"/>
    <w:rsid w:val="00A9713A"/>
    <w:rsid w:val="00A97266"/>
    <w:rsid w:val="00A9738B"/>
    <w:rsid w:val="00A974B3"/>
    <w:rsid w:val="00A975C3"/>
    <w:rsid w:val="00A977AA"/>
    <w:rsid w:val="00A979BB"/>
    <w:rsid w:val="00A97B35"/>
    <w:rsid w:val="00A97BA9"/>
    <w:rsid w:val="00A97E1D"/>
    <w:rsid w:val="00A97ED8"/>
    <w:rsid w:val="00AA07CD"/>
    <w:rsid w:val="00AA08CD"/>
    <w:rsid w:val="00AA0989"/>
    <w:rsid w:val="00AA125F"/>
    <w:rsid w:val="00AA12B1"/>
    <w:rsid w:val="00AA12D9"/>
    <w:rsid w:val="00AA1582"/>
    <w:rsid w:val="00AA1FAD"/>
    <w:rsid w:val="00AA2637"/>
    <w:rsid w:val="00AA29A0"/>
    <w:rsid w:val="00AA36A3"/>
    <w:rsid w:val="00AA39C9"/>
    <w:rsid w:val="00AA3C58"/>
    <w:rsid w:val="00AA3E28"/>
    <w:rsid w:val="00AA43E1"/>
    <w:rsid w:val="00AA43EE"/>
    <w:rsid w:val="00AA458F"/>
    <w:rsid w:val="00AA478A"/>
    <w:rsid w:val="00AA4EC5"/>
    <w:rsid w:val="00AA507E"/>
    <w:rsid w:val="00AA5139"/>
    <w:rsid w:val="00AA559F"/>
    <w:rsid w:val="00AA5635"/>
    <w:rsid w:val="00AA58DE"/>
    <w:rsid w:val="00AA5A35"/>
    <w:rsid w:val="00AA5B5F"/>
    <w:rsid w:val="00AA5BD1"/>
    <w:rsid w:val="00AA5C95"/>
    <w:rsid w:val="00AA5FE0"/>
    <w:rsid w:val="00AA6552"/>
    <w:rsid w:val="00AA6587"/>
    <w:rsid w:val="00AA6610"/>
    <w:rsid w:val="00AA6BF7"/>
    <w:rsid w:val="00AA70ED"/>
    <w:rsid w:val="00AA73ED"/>
    <w:rsid w:val="00AA7440"/>
    <w:rsid w:val="00AA78A0"/>
    <w:rsid w:val="00AA78B3"/>
    <w:rsid w:val="00AA7D4B"/>
    <w:rsid w:val="00AB009F"/>
    <w:rsid w:val="00AB00F2"/>
    <w:rsid w:val="00AB01BB"/>
    <w:rsid w:val="00AB01E7"/>
    <w:rsid w:val="00AB0787"/>
    <w:rsid w:val="00AB0AE8"/>
    <w:rsid w:val="00AB0BF5"/>
    <w:rsid w:val="00AB0D72"/>
    <w:rsid w:val="00AB0EC3"/>
    <w:rsid w:val="00AB12A3"/>
    <w:rsid w:val="00AB13DE"/>
    <w:rsid w:val="00AB14CF"/>
    <w:rsid w:val="00AB14DC"/>
    <w:rsid w:val="00AB1F72"/>
    <w:rsid w:val="00AB227F"/>
    <w:rsid w:val="00AB22C0"/>
    <w:rsid w:val="00AB2999"/>
    <w:rsid w:val="00AB2C64"/>
    <w:rsid w:val="00AB3261"/>
    <w:rsid w:val="00AB3DEE"/>
    <w:rsid w:val="00AB47DD"/>
    <w:rsid w:val="00AB4F29"/>
    <w:rsid w:val="00AB5115"/>
    <w:rsid w:val="00AB51A0"/>
    <w:rsid w:val="00AB575F"/>
    <w:rsid w:val="00AB58BF"/>
    <w:rsid w:val="00AB5C8D"/>
    <w:rsid w:val="00AB5CD5"/>
    <w:rsid w:val="00AB5FBB"/>
    <w:rsid w:val="00AB655B"/>
    <w:rsid w:val="00AB67A4"/>
    <w:rsid w:val="00AB6D09"/>
    <w:rsid w:val="00AB7566"/>
    <w:rsid w:val="00AB78FC"/>
    <w:rsid w:val="00AC0615"/>
    <w:rsid w:val="00AC06A1"/>
    <w:rsid w:val="00AC0BEB"/>
    <w:rsid w:val="00AC111D"/>
    <w:rsid w:val="00AC121E"/>
    <w:rsid w:val="00AC1328"/>
    <w:rsid w:val="00AC1A26"/>
    <w:rsid w:val="00AC1C95"/>
    <w:rsid w:val="00AC1FAD"/>
    <w:rsid w:val="00AC214D"/>
    <w:rsid w:val="00AC2565"/>
    <w:rsid w:val="00AC2A94"/>
    <w:rsid w:val="00AC2F58"/>
    <w:rsid w:val="00AC306E"/>
    <w:rsid w:val="00AC396B"/>
    <w:rsid w:val="00AC3A04"/>
    <w:rsid w:val="00AC3A6E"/>
    <w:rsid w:val="00AC3B13"/>
    <w:rsid w:val="00AC3EAA"/>
    <w:rsid w:val="00AC3EF2"/>
    <w:rsid w:val="00AC414F"/>
    <w:rsid w:val="00AC438D"/>
    <w:rsid w:val="00AC45AD"/>
    <w:rsid w:val="00AC467B"/>
    <w:rsid w:val="00AC4BA9"/>
    <w:rsid w:val="00AC4D31"/>
    <w:rsid w:val="00AC4E28"/>
    <w:rsid w:val="00AC4F9A"/>
    <w:rsid w:val="00AC4FBD"/>
    <w:rsid w:val="00AC5418"/>
    <w:rsid w:val="00AC54B3"/>
    <w:rsid w:val="00AC59DE"/>
    <w:rsid w:val="00AC5AE8"/>
    <w:rsid w:val="00AC6078"/>
    <w:rsid w:val="00AC6114"/>
    <w:rsid w:val="00AC674C"/>
    <w:rsid w:val="00AC6BF9"/>
    <w:rsid w:val="00AC6D4F"/>
    <w:rsid w:val="00AC6DC0"/>
    <w:rsid w:val="00AC6F9B"/>
    <w:rsid w:val="00AC71B0"/>
    <w:rsid w:val="00AC7517"/>
    <w:rsid w:val="00AC786E"/>
    <w:rsid w:val="00AC7953"/>
    <w:rsid w:val="00AD0416"/>
    <w:rsid w:val="00AD048D"/>
    <w:rsid w:val="00AD088E"/>
    <w:rsid w:val="00AD0C6A"/>
    <w:rsid w:val="00AD0CCD"/>
    <w:rsid w:val="00AD0E06"/>
    <w:rsid w:val="00AD0E7E"/>
    <w:rsid w:val="00AD11F5"/>
    <w:rsid w:val="00AD128B"/>
    <w:rsid w:val="00AD12E8"/>
    <w:rsid w:val="00AD16F7"/>
    <w:rsid w:val="00AD1711"/>
    <w:rsid w:val="00AD2016"/>
    <w:rsid w:val="00AD2141"/>
    <w:rsid w:val="00AD2166"/>
    <w:rsid w:val="00AD2632"/>
    <w:rsid w:val="00AD2B85"/>
    <w:rsid w:val="00AD3196"/>
    <w:rsid w:val="00AD32BA"/>
    <w:rsid w:val="00AD3EDC"/>
    <w:rsid w:val="00AD3FB5"/>
    <w:rsid w:val="00AD3FDF"/>
    <w:rsid w:val="00AD403B"/>
    <w:rsid w:val="00AD5031"/>
    <w:rsid w:val="00AD5338"/>
    <w:rsid w:val="00AD5462"/>
    <w:rsid w:val="00AD5716"/>
    <w:rsid w:val="00AD62F2"/>
    <w:rsid w:val="00AD6808"/>
    <w:rsid w:val="00AD6C8F"/>
    <w:rsid w:val="00AD7478"/>
    <w:rsid w:val="00AD763C"/>
    <w:rsid w:val="00AD78F1"/>
    <w:rsid w:val="00AD7E38"/>
    <w:rsid w:val="00AD7FC0"/>
    <w:rsid w:val="00AE0299"/>
    <w:rsid w:val="00AE06AE"/>
    <w:rsid w:val="00AE09DF"/>
    <w:rsid w:val="00AE0A76"/>
    <w:rsid w:val="00AE0F43"/>
    <w:rsid w:val="00AE1479"/>
    <w:rsid w:val="00AE1BD3"/>
    <w:rsid w:val="00AE1D93"/>
    <w:rsid w:val="00AE1F8A"/>
    <w:rsid w:val="00AE1F92"/>
    <w:rsid w:val="00AE2285"/>
    <w:rsid w:val="00AE2418"/>
    <w:rsid w:val="00AE25D3"/>
    <w:rsid w:val="00AE2B06"/>
    <w:rsid w:val="00AE2BFA"/>
    <w:rsid w:val="00AE2CD7"/>
    <w:rsid w:val="00AE2DD1"/>
    <w:rsid w:val="00AE2EF5"/>
    <w:rsid w:val="00AE3122"/>
    <w:rsid w:val="00AE362E"/>
    <w:rsid w:val="00AE3671"/>
    <w:rsid w:val="00AE36BE"/>
    <w:rsid w:val="00AE38D6"/>
    <w:rsid w:val="00AE3AEA"/>
    <w:rsid w:val="00AE3BAA"/>
    <w:rsid w:val="00AE3D08"/>
    <w:rsid w:val="00AE3F97"/>
    <w:rsid w:val="00AE4201"/>
    <w:rsid w:val="00AE446C"/>
    <w:rsid w:val="00AE4497"/>
    <w:rsid w:val="00AE45D0"/>
    <w:rsid w:val="00AE4684"/>
    <w:rsid w:val="00AE4708"/>
    <w:rsid w:val="00AE4856"/>
    <w:rsid w:val="00AE4E2D"/>
    <w:rsid w:val="00AE4FE9"/>
    <w:rsid w:val="00AE51E0"/>
    <w:rsid w:val="00AE5209"/>
    <w:rsid w:val="00AE5522"/>
    <w:rsid w:val="00AE5691"/>
    <w:rsid w:val="00AE5801"/>
    <w:rsid w:val="00AE59F8"/>
    <w:rsid w:val="00AE5E92"/>
    <w:rsid w:val="00AE624A"/>
    <w:rsid w:val="00AE6282"/>
    <w:rsid w:val="00AE67AB"/>
    <w:rsid w:val="00AE6869"/>
    <w:rsid w:val="00AE68A2"/>
    <w:rsid w:val="00AE69D3"/>
    <w:rsid w:val="00AE6BA4"/>
    <w:rsid w:val="00AE6BAC"/>
    <w:rsid w:val="00AE6BE6"/>
    <w:rsid w:val="00AE6E37"/>
    <w:rsid w:val="00AE7000"/>
    <w:rsid w:val="00AE7851"/>
    <w:rsid w:val="00AE7C20"/>
    <w:rsid w:val="00AF0042"/>
    <w:rsid w:val="00AF014F"/>
    <w:rsid w:val="00AF07C7"/>
    <w:rsid w:val="00AF0945"/>
    <w:rsid w:val="00AF0AD9"/>
    <w:rsid w:val="00AF0AF1"/>
    <w:rsid w:val="00AF0DEB"/>
    <w:rsid w:val="00AF0DF4"/>
    <w:rsid w:val="00AF0E49"/>
    <w:rsid w:val="00AF0EFD"/>
    <w:rsid w:val="00AF0F31"/>
    <w:rsid w:val="00AF1A78"/>
    <w:rsid w:val="00AF1A91"/>
    <w:rsid w:val="00AF2088"/>
    <w:rsid w:val="00AF273E"/>
    <w:rsid w:val="00AF274C"/>
    <w:rsid w:val="00AF27F7"/>
    <w:rsid w:val="00AF2820"/>
    <w:rsid w:val="00AF285B"/>
    <w:rsid w:val="00AF28D8"/>
    <w:rsid w:val="00AF28FB"/>
    <w:rsid w:val="00AF2FD6"/>
    <w:rsid w:val="00AF35FF"/>
    <w:rsid w:val="00AF40D2"/>
    <w:rsid w:val="00AF42E3"/>
    <w:rsid w:val="00AF42E8"/>
    <w:rsid w:val="00AF5093"/>
    <w:rsid w:val="00AF53B6"/>
    <w:rsid w:val="00AF5566"/>
    <w:rsid w:val="00AF5A5E"/>
    <w:rsid w:val="00AF5DF8"/>
    <w:rsid w:val="00AF640B"/>
    <w:rsid w:val="00AF65FA"/>
    <w:rsid w:val="00AF6C73"/>
    <w:rsid w:val="00AF6CAF"/>
    <w:rsid w:val="00AF6F28"/>
    <w:rsid w:val="00AF700D"/>
    <w:rsid w:val="00AF7245"/>
    <w:rsid w:val="00AF7275"/>
    <w:rsid w:val="00AF7C4C"/>
    <w:rsid w:val="00AF7DAB"/>
    <w:rsid w:val="00AF7F18"/>
    <w:rsid w:val="00AF7F64"/>
    <w:rsid w:val="00B0032F"/>
    <w:rsid w:val="00B00409"/>
    <w:rsid w:val="00B00522"/>
    <w:rsid w:val="00B00602"/>
    <w:rsid w:val="00B00A65"/>
    <w:rsid w:val="00B01D23"/>
    <w:rsid w:val="00B01D6F"/>
    <w:rsid w:val="00B01EF5"/>
    <w:rsid w:val="00B0215A"/>
    <w:rsid w:val="00B023DE"/>
    <w:rsid w:val="00B025AE"/>
    <w:rsid w:val="00B02A13"/>
    <w:rsid w:val="00B02A51"/>
    <w:rsid w:val="00B0310A"/>
    <w:rsid w:val="00B037AC"/>
    <w:rsid w:val="00B0382B"/>
    <w:rsid w:val="00B03909"/>
    <w:rsid w:val="00B047D3"/>
    <w:rsid w:val="00B04AF8"/>
    <w:rsid w:val="00B04CA0"/>
    <w:rsid w:val="00B04CBD"/>
    <w:rsid w:val="00B04E1F"/>
    <w:rsid w:val="00B04F91"/>
    <w:rsid w:val="00B0513D"/>
    <w:rsid w:val="00B0530F"/>
    <w:rsid w:val="00B0544E"/>
    <w:rsid w:val="00B055E3"/>
    <w:rsid w:val="00B056EF"/>
    <w:rsid w:val="00B05886"/>
    <w:rsid w:val="00B05CC1"/>
    <w:rsid w:val="00B06840"/>
    <w:rsid w:val="00B0687E"/>
    <w:rsid w:val="00B06C51"/>
    <w:rsid w:val="00B070C9"/>
    <w:rsid w:val="00B073F9"/>
    <w:rsid w:val="00B07C64"/>
    <w:rsid w:val="00B10A95"/>
    <w:rsid w:val="00B10D1B"/>
    <w:rsid w:val="00B117B9"/>
    <w:rsid w:val="00B11B21"/>
    <w:rsid w:val="00B11D82"/>
    <w:rsid w:val="00B11EF5"/>
    <w:rsid w:val="00B11FE2"/>
    <w:rsid w:val="00B12317"/>
    <w:rsid w:val="00B123F3"/>
    <w:rsid w:val="00B12410"/>
    <w:rsid w:val="00B124A7"/>
    <w:rsid w:val="00B12518"/>
    <w:rsid w:val="00B12663"/>
    <w:rsid w:val="00B12698"/>
    <w:rsid w:val="00B126DC"/>
    <w:rsid w:val="00B12BCE"/>
    <w:rsid w:val="00B12F18"/>
    <w:rsid w:val="00B1326C"/>
    <w:rsid w:val="00B13287"/>
    <w:rsid w:val="00B1349B"/>
    <w:rsid w:val="00B13547"/>
    <w:rsid w:val="00B135EA"/>
    <w:rsid w:val="00B13BF9"/>
    <w:rsid w:val="00B13C18"/>
    <w:rsid w:val="00B13F13"/>
    <w:rsid w:val="00B14245"/>
    <w:rsid w:val="00B14956"/>
    <w:rsid w:val="00B14B55"/>
    <w:rsid w:val="00B14F44"/>
    <w:rsid w:val="00B14F6C"/>
    <w:rsid w:val="00B14FD1"/>
    <w:rsid w:val="00B150E6"/>
    <w:rsid w:val="00B15E20"/>
    <w:rsid w:val="00B15E53"/>
    <w:rsid w:val="00B160AF"/>
    <w:rsid w:val="00B16187"/>
    <w:rsid w:val="00B162C0"/>
    <w:rsid w:val="00B164C7"/>
    <w:rsid w:val="00B16CE8"/>
    <w:rsid w:val="00B16F03"/>
    <w:rsid w:val="00B1742F"/>
    <w:rsid w:val="00B17491"/>
    <w:rsid w:val="00B175A0"/>
    <w:rsid w:val="00B17A6E"/>
    <w:rsid w:val="00B17C15"/>
    <w:rsid w:val="00B17D3B"/>
    <w:rsid w:val="00B20075"/>
    <w:rsid w:val="00B20600"/>
    <w:rsid w:val="00B207B7"/>
    <w:rsid w:val="00B20ABE"/>
    <w:rsid w:val="00B21988"/>
    <w:rsid w:val="00B2200A"/>
    <w:rsid w:val="00B2205D"/>
    <w:rsid w:val="00B223E2"/>
    <w:rsid w:val="00B227D2"/>
    <w:rsid w:val="00B229E2"/>
    <w:rsid w:val="00B23493"/>
    <w:rsid w:val="00B235ED"/>
    <w:rsid w:val="00B23612"/>
    <w:rsid w:val="00B23990"/>
    <w:rsid w:val="00B23A1A"/>
    <w:rsid w:val="00B23BF3"/>
    <w:rsid w:val="00B23E7D"/>
    <w:rsid w:val="00B240B1"/>
    <w:rsid w:val="00B244B4"/>
    <w:rsid w:val="00B247B0"/>
    <w:rsid w:val="00B24E36"/>
    <w:rsid w:val="00B24ED8"/>
    <w:rsid w:val="00B25133"/>
    <w:rsid w:val="00B2520E"/>
    <w:rsid w:val="00B25483"/>
    <w:rsid w:val="00B25494"/>
    <w:rsid w:val="00B255A9"/>
    <w:rsid w:val="00B25AC3"/>
    <w:rsid w:val="00B25E73"/>
    <w:rsid w:val="00B25EE7"/>
    <w:rsid w:val="00B26126"/>
    <w:rsid w:val="00B26323"/>
    <w:rsid w:val="00B26646"/>
    <w:rsid w:val="00B26803"/>
    <w:rsid w:val="00B26A82"/>
    <w:rsid w:val="00B27047"/>
    <w:rsid w:val="00B2718F"/>
    <w:rsid w:val="00B27945"/>
    <w:rsid w:val="00B27B83"/>
    <w:rsid w:val="00B27BA9"/>
    <w:rsid w:val="00B27BCF"/>
    <w:rsid w:val="00B27E27"/>
    <w:rsid w:val="00B300BA"/>
    <w:rsid w:val="00B3089F"/>
    <w:rsid w:val="00B30E4B"/>
    <w:rsid w:val="00B30ED6"/>
    <w:rsid w:val="00B30FE1"/>
    <w:rsid w:val="00B319EB"/>
    <w:rsid w:val="00B31CD5"/>
    <w:rsid w:val="00B31E3D"/>
    <w:rsid w:val="00B31F1B"/>
    <w:rsid w:val="00B31FF9"/>
    <w:rsid w:val="00B32480"/>
    <w:rsid w:val="00B32560"/>
    <w:rsid w:val="00B32B87"/>
    <w:rsid w:val="00B32F30"/>
    <w:rsid w:val="00B33638"/>
    <w:rsid w:val="00B33947"/>
    <w:rsid w:val="00B33C77"/>
    <w:rsid w:val="00B34D7A"/>
    <w:rsid w:val="00B34DE8"/>
    <w:rsid w:val="00B35281"/>
    <w:rsid w:val="00B35284"/>
    <w:rsid w:val="00B35798"/>
    <w:rsid w:val="00B35814"/>
    <w:rsid w:val="00B35BAE"/>
    <w:rsid w:val="00B35D56"/>
    <w:rsid w:val="00B35F06"/>
    <w:rsid w:val="00B366E2"/>
    <w:rsid w:val="00B36752"/>
    <w:rsid w:val="00B37136"/>
    <w:rsid w:val="00B371A2"/>
    <w:rsid w:val="00B37BDD"/>
    <w:rsid w:val="00B37DE1"/>
    <w:rsid w:val="00B40753"/>
    <w:rsid w:val="00B408B2"/>
    <w:rsid w:val="00B408CB"/>
    <w:rsid w:val="00B40A46"/>
    <w:rsid w:val="00B41219"/>
    <w:rsid w:val="00B4229C"/>
    <w:rsid w:val="00B422B2"/>
    <w:rsid w:val="00B426B1"/>
    <w:rsid w:val="00B427E5"/>
    <w:rsid w:val="00B431A0"/>
    <w:rsid w:val="00B43317"/>
    <w:rsid w:val="00B43492"/>
    <w:rsid w:val="00B4351E"/>
    <w:rsid w:val="00B43647"/>
    <w:rsid w:val="00B43760"/>
    <w:rsid w:val="00B437D5"/>
    <w:rsid w:val="00B4380C"/>
    <w:rsid w:val="00B43A59"/>
    <w:rsid w:val="00B43A7D"/>
    <w:rsid w:val="00B43C4C"/>
    <w:rsid w:val="00B43F08"/>
    <w:rsid w:val="00B44121"/>
    <w:rsid w:val="00B441A5"/>
    <w:rsid w:val="00B44D89"/>
    <w:rsid w:val="00B45039"/>
    <w:rsid w:val="00B457C3"/>
    <w:rsid w:val="00B45B84"/>
    <w:rsid w:val="00B45BEF"/>
    <w:rsid w:val="00B45F38"/>
    <w:rsid w:val="00B45F58"/>
    <w:rsid w:val="00B462DB"/>
    <w:rsid w:val="00B465AE"/>
    <w:rsid w:val="00B467B7"/>
    <w:rsid w:val="00B46E09"/>
    <w:rsid w:val="00B472A0"/>
    <w:rsid w:val="00B475D4"/>
    <w:rsid w:val="00B478BF"/>
    <w:rsid w:val="00B47D28"/>
    <w:rsid w:val="00B50126"/>
    <w:rsid w:val="00B5049D"/>
    <w:rsid w:val="00B508A0"/>
    <w:rsid w:val="00B50BAB"/>
    <w:rsid w:val="00B512D5"/>
    <w:rsid w:val="00B5150B"/>
    <w:rsid w:val="00B51920"/>
    <w:rsid w:val="00B52183"/>
    <w:rsid w:val="00B525FB"/>
    <w:rsid w:val="00B52936"/>
    <w:rsid w:val="00B52C79"/>
    <w:rsid w:val="00B52E44"/>
    <w:rsid w:val="00B53115"/>
    <w:rsid w:val="00B531E9"/>
    <w:rsid w:val="00B5324A"/>
    <w:rsid w:val="00B533B1"/>
    <w:rsid w:val="00B53404"/>
    <w:rsid w:val="00B534A9"/>
    <w:rsid w:val="00B536E1"/>
    <w:rsid w:val="00B536EE"/>
    <w:rsid w:val="00B538EF"/>
    <w:rsid w:val="00B53B8E"/>
    <w:rsid w:val="00B53C10"/>
    <w:rsid w:val="00B53E88"/>
    <w:rsid w:val="00B53F20"/>
    <w:rsid w:val="00B53FC2"/>
    <w:rsid w:val="00B541A0"/>
    <w:rsid w:val="00B542A5"/>
    <w:rsid w:val="00B5440B"/>
    <w:rsid w:val="00B544AE"/>
    <w:rsid w:val="00B54643"/>
    <w:rsid w:val="00B54F83"/>
    <w:rsid w:val="00B551E2"/>
    <w:rsid w:val="00B55B66"/>
    <w:rsid w:val="00B55DDE"/>
    <w:rsid w:val="00B561D4"/>
    <w:rsid w:val="00B56224"/>
    <w:rsid w:val="00B56247"/>
    <w:rsid w:val="00B56536"/>
    <w:rsid w:val="00B5675A"/>
    <w:rsid w:val="00B56957"/>
    <w:rsid w:val="00B56D72"/>
    <w:rsid w:val="00B570A7"/>
    <w:rsid w:val="00B57376"/>
    <w:rsid w:val="00B57735"/>
    <w:rsid w:val="00B57C82"/>
    <w:rsid w:val="00B603A7"/>
    <w:rsid w:val="00B60831"/>
    <w:rsid w:val="00B60BDF"/>
    <w:rsid w:val="00B61230"/>
    <w:rsid w:val="00B6183F"/>
    <w:rsid w:val="00B61952"/>
    <w:rsid w:val="00B61B36"/>
    <w:rsid w:val="00B61B3B"/>
    <w:rsid w:val="00B624CC"/>
    <w:rsid w:val="00B625DC"/>
    <w:rsid w:val="00B63023"/>
    <w:rsid w:val="00B6383D"/>
    <w:rsid w:val="00B63A28"/>
    <w:rsid w:val="00B6436A"/>
    <w:rsid w:val="00B649BA"/>
    <w:rsid w:val="00B64EAA"/>
    <w:rsid w:val="00B64EB9"/>
    <w:rsid w:val="00B652F6"/>
    <w:rsid w:val="00B657C9"/>
    <w:rsid w:val="00B65872"/>
    <w:rsid w:val="00B65992"/>
    <w:rsid w:val="00B65C1C"/>
    <w:rsid w:val="00B66B6B"/>
    <w:rsid w:val="00B66CA3"/>
    <w:rsid w:val="00B671C5"/>
    <w:rsid w:val="00B6726E"/>
    <w:rsid w:val="00B67360"/>
    <w:rsid w:val="00B6740C"/>
    <w:rsid w:val="00B679C3"/>
    <w:rsid w:val="00B70523"/>
    <w:rsid w:val="00B705AE"/>
    <w:rsid w:val="00B70749"/>
    <w:rsid w:val="00B708D6"/>
    <w:rsid w:val="00B709CD"/>
    <w:rsid w:val="00B70D6C"/>
    <w:rsid w:val="00B70FBA"/>
    <w:rsid w:val="00B716F7"/>
    <w:rsid w:val="00B71932"/>
    <w:rsid w:val="00B72195"/>
    <w:rsid w:val="00B72564"/>
    <w:rsid w:val="00B7271D"/>
    <w:rsid w:val="00B727C1"/>
    <w:rsid w:val="00B72A23"/>
    <w:rsid w:val="00B72E60"/>
    <w:rsid w:val="00B732CB"/>
    <w:rsid w:val="00B732D5"/>
    <w:rsid w:val="00B73306"/>
    <w:rsid w:val="00B7338F"/>
    <w:rsid w:val="00B734CE"/>
    <w:rsid w:val="00B736BA"/>
    <w:rsid w:val="00B7378B"/>
    <w:rsid w:val="00B73876"/>
    <w:rsid w:val="00B741E5"/>
    <w:rsid w:val="00B7421E"/>
    <w:rsid w:val="00B74325"/>
    <w:rsid w:val="00B743FD"/>
    <w:rsid w:val="00B749EC"/>
    <w:rsid w:val="00B74D97"/>
    <w:rsid w:val="00B75761"/>
    <w:rsid w:val="00B75C07"/>
    <w:rsid w:val="00B75D86"/>
    <w:rsid w:val="00B76139"/>
    <w:rsid w:val="00B76538"/>
    <w:rsid w:val="00B765E4"/>
    <w:rsid w:val="00B769D3"/>
    <w:rsid w:val="00B76C52"/>
    <w:rsid w:val="00B77428"/>
    <w:rsid w:val="00B778F1"/>
    <w:rsid w:val="00B7794B"/>
    <w:rsid w:val="00B77CBE"/>
    <w:rsid w:val="00B80146"/>
    <w:rsid w:val="00B80494"/>
    <w:rsid w:val="00B80DE6"/>
    <w:rsid w:val="00B8108D"/>
    <w:rsid w:val="00B8126A"/>
    <w:rsid w:val="00B81336"/>
    <w:rsid w:val="00B816A9"/>
    <w:rsid w:val="00B81892"/>
    <w:rsid w:val="00B81969"/>
    <w:rsid w:val="00B819BA"/>
    <w:rsid w:val="00B81DCE"/>
    <w:rsid w:val="00B8213D"/>
    <w:rsid w:val="00B828C4"/>
    <w:rsid w:val="00B82D17"/>
    <w:rsid w:val="00B83192"/>
    <w:rsid w:val="00B83445"/>
    <w:rsid w:val="00B83695"/>
    <w:rsid w:val="00B836FC"/>
    <w:rsid w:val="00B83764"/>
    <w:rsid w:val="00B83BF4"/>
    <w:rsid w:val="00B83C3E"/>
    <w:rsid w:val="00B83C42"/>
    <w:rsid w:val="00B840CF"/>
    <w:rsid w:val="00B8480F"/>
    <w:rsid w:val="00B84873"/>
    <w:rsid w:val="00B84C7E"/>
    <w:rsid w:val="00B84D33"/>
    <w:rsid w:val="00B84DD6"/>
    <w:rsid w:val="00B84EF6"/>
    <w:rsid w:val="00B85915"/>
    <w:rsid w:val="00B85BC8"/>
    <w:rsid w:val="00B85C07"/>
    <w:rsid w:val="00B85C6D"/>
    <w:rsid w:val="00B8600D"/>
    <w:rsid w:val="00B86029"/>
    <w:rsid w:val="00B862B1"/>
    <w:rsid w:val="00B8638B"/>
    <w:rsid w:val="00B86653"/>
    <w:rsid w:val="00B86BAD"/>
    <w:rsid w:val="00B86DA6"/>
    <w:rsid w:val="00B87B90"/>
    <w:rsid w:val="00B87D33"/>
    <w:rsid w:val="00B87D78"/>
    <w:rsid w:val="00B87F45"/>
    <w:rsid w:val="00B87F6B"/>
    <w:rsid w:val="00B87FAC"/>
    <w:rsid w:val="00B87FAD"/>
    <w:rsid w:val="00B9005F"/>
    <w:rsid w:val="00B902E6"/>
    <w:rsid w:val="00B90450"/>
    <w:rsid w:val="00B907CA"/>
    <w:rsid w:val="00B90C78"/>
    <w:rsid w:val="00B90DA4"/>
    <w:rsid w:val="00B90DC5"/>
    <w:rsid w:val="00B91711"/>
    <w:rsid w:val="00B91C20"/>
    <w:rsid w:val="00B91E2C"/>
    <w:rsid w:val="00B91FA2"/>
    <w:rsid w:val="00B9222C"/>
    <w:rsid w:val="00B93B65"/>
    <w:rsid w:val="00B94027"/>
    <w:rsid w:val="00B943BB"/>
    <w:rsid w:val="00B94882"/>
    <w:rsid w:val="00B94D3F"/>
    <w:rsid w:val="00B94F8A"/>
    <w:rsid w:val="00B9501B"/>
    <w:rsid w:val="00B950CF"/>
    <w:rsid w:val="00B951EB"/>
    <w:rsid w:val="00B95388"/>
    <w:rsid w:val="00B954AB"/>
    <w:rsid w:val="00B96012"/>
    <w:rsid w:val="00B96020"/>
    <w:rsid w:val="00B96863"/>
    <w:rsid w:val="00B96D27"/>
    <w:rsid w:val="00B9738C"/>
    <w:rsid w:val="00B9746C"/>
    <w:rsid w:val="00B974AF"/>
    <w:rsid w:val="00B97D3E"/>
    <w:rsid w:val="00B97E1F"/>
    <w:rsid w:val="00BA0545"/>
    <w:rsid w:val="00BA0793"/>
    <w:rsid w:val="00BA07B1"/>
    <w:rsid w:val="00BA09B0"/>
    <w:rsid w:val="00BA0CC1"/>
    <w:rsid w:val="00BA12AD"/>
    <w:rsid w:val="00BA1771"/>
    <w:rsid w:val="00BA2219"/>
    <w:rsid w:val="00BA294C"/>
    <w:rsid w:val="00BA2986"/>
    <w:rsid w:val="00BA38AB"/>
    <w:rsid w:val="00BA3C68"/>
    <w:rsid w:val="00BA3F50"/>
    <w:rsid w:val="00BA40AE"/>
    <w:rsid w:val="00BA43B5"/>
    <w:rsid w:val="00BA47A8"/>
    <w:rsid w:val="00BA483B"/>
    <w:rsid w:val="00BA4DCE"/>
    <w:rsid w:val="00BA5076"/>
    <w:rsid w:val="00BA51B5"/>
    <w:rsid w:val="00BA57AA"/>
    <w:rsid w:val="00BA62DA"/>
    <w:rsid w:val="00BA689A"/>
    <w:rsid w:val="00BA69AA"/>
    <w:rsid w:val="00BA6A06"/>
    <w:rsid w:val="00BA6B50"/>
    <w:rsid w:val="00BA6BB2"/>
    <w:rsid w:val="00BA6E51"/>
    <w:rsid w:val="00BA6FAD"/>
    <w:rsid w:val="00BA7321"/>
    <w:rsid w:val="00BA74B0"/>
    <w:rsid w:val="00BA7893"/>
    <w:rsid w:val="00BA797F"/>
    <w:rsid w:val="00BA7D68"/>
    <w:rsid w:val="00BB02D6"/>
    <w:rsid w:val="00BB0434"/>
    <w:rsid w:val="00BB05A4"/>
    <w:rsid w:val="00BB06AF"/>
    <w:rsid w:val="00BB0767"/>
    <w:rsid w:val="00BB0C88"/>
    <w:rsid w:val="00BB0E3C"/>
    <w:rsid w:val="00BB0E76"/>
    <w:rsid w:val="00BB100F"/>
    <w:rsid w:val="00BB1636"/>
    <w:rsid w:val="00BB1A9F"/>
    <w:rsid w:val="00BB1B7A"/>
    <w:rsid w:val="00BB1FDB"/>
    <w:rsid w:val="00BB20CC"/>
    <w:rsid w:val="00BB230C"/>
    <w:rsid w:val="00BB2558"/>
    <w:rsid w:val="00BB2C83"/>
    <w:rsid w:val="00BB2D51"/>
    <w:rsid w:val="00BB2DE7"/>
    <w:rsid w:val="00BB3153"/>
    <w:rsid w:val="00BB35CC"/>
    <w:rsid w:val="00BB3641"/>
    <w:rsid w:val="00BB364C"/>
    <w:rsid w:val="00BB37EF"/>
    <w:rsid w:val="00BB3ACF"/>
    <w:rsid w:val="00BB3CF6"/>
    <w:rsid w:val="00BB3DD0"/>
    <w:rsid w:val="00BB3DE2"/>
    <w:rsid w:val="00BB4025"/>
    <w:rsid w:val="00BB407C"/>
    <w:rsid w:val="00BB4726"/>
    <w:rsid w:val="00BB49E4"/>
    <w:rsid w:val="00BB4BDE"/>
    <w:rsid w:val="00BB4D29"/>
    <w:rsid w:val="00BB4D56"/>
    <w:rsid w:val="00BB522B"/>
    <w:rsid w:val="00BB583A"/>
    <w:rsid w:val="00BB5C3B"/>
    <w:rsid w:val="00BB5FFD"/>
    <w:rsid w:val="00BB60E5"/>
    <w:rsid w:val="00BB61E3"/>
    <w:rsid w:val="00BB627F"/>
    <w:rsid w:val="00BB6557"/>
    <w:rsid w:val="00BB660B"/>
    <w:rsid w:val="00BB66F8"/>
    <w:rsid w:val="00BB6A99"/>
    <w:rsid w:val="00BB70EA"/>
    <w:rsid w:val="00BB7666"/>
    <w:rsid w:val="00BB77F4"/>
    <w:rsid w:val="00BB7F89"/>
    <w:rsid w:val="00BB7FC7"/>
    <w:rsid w:val="00BC007D"/>
    <w:rsid w:val="00BC02B6"/>
    <w:rsid w:val="00BC04F9"/>
    <w:rsid w:val="00BC07E8"/>
    <w:rsid w:val="00BC080D"/>
    <w:rsid w:val="00BC08E9"/>
    <w:rsid w:val="00BC0AB8"/>
    <w:rsid w:val="00BC0C3E"/>
    <w:rsid w:val="00BC1E8B"/>
    <w:rsid w:val="00BC1FB9"/>
    <w:rsid w:val="00BC1FCF"/>
    <w:rsid w:val="00BC218F"/>
    <w:rsid w:val="00BC25F2"/>
    <w:rsid w:val="00BC288C"/>
    <w:rsid w:val="00BC28F7"/>
    <w:rsid w:val="00BC2FCF"/>
    <w:rsid w:val="00BC3215"/>
    <w:rsid w:val="00BC3538"/>
    <w:rsid w:val="00BC35E3"/>
    <w:rsid w:val="00BC3C8E"/>
    <w:rsid w:val="00BC3E8C"/>
    <w:rsid w:val="00BC3FB1"/>
    <w:rsid w:val="00BC4793"/>
    <w:rsid w:val="00BC481F"/>
    <w:rsid w:val="00BC4ABC"/>
    <w:rsid w:val="00BC4BA4"/>
    <w:rsid w:val="00BC4C07"/>
    <w:rsid w:val="00BC4C91"/>
    <w:rsid w:val="00BC4D70"/>
    <w:rsid w:val="00BC4EAD"/>
    <w:rsid w:val="00BC4FFA"/>
    <w:rsid w:val="00BC58DA"/>
    <w:rsid w:val="00BC5E6B"/>
    <w:rsid w:val="00BC5E95"/>
    <w:rsid w:val="00BC5F86"/>
    <w:rsid w:val="00BC60C5"/>
    <w:rsid w:val="00BC61EE"/>
    <w:rsid w:val="00BC6481"/>
    <w:rsid w:val="00BC6766"/>
    <w:rsid w:val="00BC6BE7"/>
    <w:rsid w:val="00BC706C"/>
    <w:rsid w:val="00BC712B"/>
    <w:rsid w:val="00BC745A"/>
    <w:rsid w:val="00BC7DBE"/>
    <w:rsid w:val="00BD037B"/>
    <w:rsid w:val="00BD06F2"/>
    <w:rsid w:val="00BD074C"/>
    <w:rsid w:val="00BD0A52"/>
    <w:rsid w:val="00BD0EBE"/>
    <w:rsid w:val="00BD0FD4"/>
    <w:rsid w:val="00BD157E"/>
    <w:rsid w:val="00BD1C44"/>
    <w:rsid w:val="00BD1F50"/>
    <w:rsid w:val="00BD1F74"/>
    <w:rsid w:val="00BD213D"/>
    <w:rsid w:val="00BD2B35"/>
    <w:rsid w:val="00BD2C1D"/>
    <w:rsid w:val="00BD2CCC"/>
    <w:rsid w:val="00BD2F4F"/>
    <w:rsid w:val="00BD2FA3"/>
    <w:rsid w:val="00BD31C5"/>
    <w:rsid w:val="00BD338B"/>
    <w:rsid w:val="00BD377D"/>
    <w:rsid w:val="00BD39CB"/>
    <w:rsid w:val="00BD3B18"/>
    <w:rsid w:val="00BD3E42"/>
    <w:rsid w:val="00BD3ED9"/>
    <w:rsid w:val="00BD41FE"/>
    <w:rsid w:val="00BD424A"/>
    <w:rsid w:val="00BD45B2"/>
    <w:rsid w:val="00BD4E65"/>
    <w:rsid w:val="00BD508E"/>
    <w:rsid w:val="00BD50E0"/>
    <w:rsid w:val="00BD5419"/>
    <w:rsid w:val="00BD5679"/>
    <w:rsid w:val="00BD5F3F"/>
    <w:rsid w:val="00BD622E"/>
    <w:rsid w:val="00BD669E"/>
    <w:rsid w:val="00BD679C"/>
    <w:rsid w:val="00BD689A"/>
    <w:rsid w:val="00BD6B87"/>
    <w:rsid w:val="00BD6CBB"/>
    <w:rsid w:val="00BD6E64"/>
    <w:rsid w:val="00BD6FBB"/>
    <w:rsid w:val="00BD700E"/>
    <w:rsid w:val="00BD7667"/>
    <w:rsid w:val="00BD7695"/>
    <w:rsid w:val="00BD782A"/>
    <w:rsid w:val="00BD784B"/>
    <w:rsid w:val="00BD7876"/>
    <w:rsid w:val="00BD79FD"/>
    <w:rsid w:val="00BD7BED"/>
    <w:rsid w:val="00BD7C29"/>
    <w:rsid w:val="00BD7CB7"/>
    <w:rsid w:val="00BD7F36"/>
    <w:rsid w:val="00BE028C"/>
    <w:rsid w:val="00BE04EA"/>
    <w:rsid w:val="00BE0789"/>
    <w:rsid w:val="00BE0880"/>
    <w:rsid w:val="00BE09BB"/>
    <w:rsid w:val="00BE0A1D"/>
    <w:rsid w:val="00BE0A29"/>
    <w:rsid w:val="00BE11E5"/>
    <w:rsid w:val="00BE16A4"/>
    <w:rsid w:val="00BE18C2"/>
    <w:rsid w:val="00BE1FC8"/>
    <w:rsid w:val="00BE22C3"/>
    <w:rsid w:val="00BE242C"/>
    <w:rsid w:val="00BE24EB"/>
    <w:rsid w:val="00BE2647"/>
    <w:rsid w:val="00BE28EC"/>
    <w:rsid w:val="00BE2C49"/>
    <w:rsid w:val="00BE2CFF"/>
    <w:rsid w:val="00BE311C"/>
    <w:rsid w:val="00BE323A"/>
    <w:rsid w:val="00BE32B4"/>
    <w:rsid w:val="00BE34D9"/>
    <w:rsid w:val="00BE37CA"/>
    <w:rsid w:val="00BE3B2A"/>
    <w:rsid w:val="00BE4148"/>
    <w:rsid w:val="00BE4385"/>
    <w:rsid w:val="00BE452B"/>
    <w:rsid w:val="00BE4A2B"/>
    <w:rsid w:val="00BE4A38"/>
    <w:rsid w:val="00BE4B25"/>
    <w:rsid w:val="00BE4E56"/>
    <w:rsid w:val="00BE4E94"/>
    <w:rsid w:val="00BE4FF6"/>
    <w:rsid w:val="00BE51D6"/>
    <w:rsid w:val="00BE5BF9"/>
    <w:rsid w:val="00BE63EF"/>
    <w:rsid w:val="00BE6729"/>
    <w:rsid w:val="00BE67B1"/>
    <w:rsid w:val="00BE68AD"/>
    <w:rsid w:val="00BE7248"/>
    <w:rsid w:val="00BE75AF"/>
    <w:rsid w:val="00BE767E"/>
    <w:rsid w:val="00BE76D0"/>
    <w:rsid w:val="00BE7745"/>
    <w:rsid w:val="00BE77AF"/>
    <w:rsid w:val="00BE78F7"/>
    <w:rsid w:val="00BE792B"/>
    <w:rsid w:val="00BE7A54"/>
    <w:rsid w:val="00BE7BD7"/>
    <w:rsid w:val="00BE7E3E"/>
    <w:rsid w:val="00BF02EC"/>
    <w:rsid w:val="00BF068C"/>
    <w:rsid w:val="00BF075F"/>
    <w:rsid w:val="00BF0DB9"/>
    <w:rsid w:val="00BF0E2D"/>
    <w:rsid w:val="00BF119B"/>
    <w:rsid w:val="00BF14D5"/>
    <w:rsid w:val="00BF166F"/>
    <w:rsid w:val="00BF1721"/>
    <w:rsid w:val="00BF17C3"/>
    <w:rsid w:val="00BF1812"/>
    <w:rsid w:val="00BF2116"/>
    <w:rsid w:val="00BF2144"/>
    <w:rsid w:val="00BF240F"/>
    <w:rsid w:val="00BF25FD"/>
    <w:rsid w:val="00BF2650"/>
    <w:rsid w:val="00BF2AD0"/>
    <w:rsid w:val="00BF2B6D"/>
    <w:rsid w:val="00BF3302"/>
    <w:rsid w:val="00BF3924"/>
    <w:rsid w:val="00BF3A89"/>
    <w:rsid w:val="00BF3AC6"/>
    <w:rsid w:val="00BF3BF4"/>
    <w:rsid w:val="00BF41BC"/>
    <w:rsid w:val="00BF41F0"/>
    <w:rsid w:val="00BF45A2"/>
    <w:rsid w:val="00BF47C4"/>
    <w:rsid w:val="00BF4A1E"/>
    <w:rsid w:val="00BF4E5B"/>
    <w:rsid w:val="00BF536E"/>
    <w:rsid w:val="00BF5628"/>
    <w:rsid w:val="00BF5AB5"/>
    <w:rsid w:val="00BF6093"/>
    <w:rsid w:val="00BF65FC"/>
    <w:rsid w:val="00BF661E"/>
    <w:rsid w:val="00BF6A81"/>
    <w:rsid w:val="00BF6C23"/>
    <w:rsid w:val="00BF72C1"/>
    <w:rsid w:val="00BF739D"/>
    <w:rsid w:val="00BF7452"/>
    <w:rsid w:val="00BF74D1"/>
    <w:rsid w:val="00BF754A"/>
    <w:rsid w:val="00BF784A"/>
    <w:rsid w:val="00BF7A1C"/>
    <w:rsid w:val="00BF7A9A"/>
    <w:rsid w:val="00C0004C"/>
    <w:rsid w:val="00C004A8"/>
    <w:rsid w:val="00C00822"/>
    <w:rsid w:val="00C00AE2"/>
    <w:rsid w:val="00C00AE6"/>
    <w:rsid w:val="00C00C30"/>
    <w:rsid w:val="00C00D13"/>
    <w:rsid w:val="00C00DED"/>
    <w:rsid w:val="00C0180E"/>
    <w:rsid w:val="00C01920"/>
    <w:rsid w:val="00C0200C"/>
    <w:rsid w:val="00C020D1"/>
    <w:rsid w:val="00C023D8"/>
    <w:rsid w:val="00C028DC"/>
    <w:rsid w:val="00C028E7"/>
    <w:rsid w:val="00C02C26"/>
    <w:rsid w:val="00C031E2"/>
    <w:rsid w:val="00C0326B"/>
    <w:rsid w:val="00C0335E"/>
    <w:rsid w:val="00C03826"/>
    <w:rsid w:val="00C03BB5"/>
    <w:rsid w:val="00C03C1E"/>
    <w:rsid w:val="00C04043"/>
    <w:rsid w:val="00C047A2"/>
    <w:rsid w:val="00C049F2"/>
    <w:rsid w:val="00C05120"/>
    <w:rsid w:val="00C05426"/>
    <w:rsid w:val="00C054EA"/>
    <w:rsid w:val="00C058C6"/>
    <w:rsid w:val="00C05928"/>
    <w:rsid w:val="00C05B09"/>
    <w:rsid w:val="00C05BE4"/>
    <w:rsid w:val="00C05F81"/>
    <w:rsid w:val="00C064A7"/>
    <w:rsid w:val="00C065BB"/>
    <w:rsid w:val="00C06C66"/>
    <w:rsid w:val="00C06E13"/>
    <w:rsid w:val="00C06E7E"/>
    <w:rsid w:val="00C07548"/>
    <w:rsid w:val="00C07590"/>
    <w:rsid w:val="00C0796E"/>
    <w:rsid w:val="00C07A44"/>
    <w:rsid w:val="00C07C4F"/>
    <w:rsid w:val="00C07DFA"/>
    <w:rsid w:val="00C103EA"/>
    <w:rsid w:val="00C106A2"/>
    <w:rsid w:val="00C106E3"/>
    <w:rsid w:val="00C10875"/>
    <w:rsid w:val="00C10C3C"/>
    <w:rsid w:val="00C1108B"/>
    <w:rsid w:val="00C111B2"/>
    <w:rsid w:val="00C1137A"/>
    <w:rsid w:val="00C1149C"/>
    <w:rsid w:val="00C115BD"/>
    <w:rsid w:val="00C11696"/>
    <w:rsid w:val="00C11B33"/>
    <w:rsid w:val="00C11D25"/>
    <w:rsid w:val="00C11DB9"/>
    <w:rsid w:val="00C11F14"/>
    <w:rsid w:val="00C11F16"/>
    <w:rsid w:val="00C121D8"/>
    <w:rsid w:val="00C12BF8"/>
    <w:rsid w:val="00C12FCB"/>
    <w:rsid w:val="00C133BC"/>
    <w:rsid w:val="00C133EE"/>
    <w:rsid w:val="00C1373D"/>
    <w:rsid w:val="00C13D42"/>
    <w:rsid w:val="00C14357"/>
    <w:rsid w:val="00C14770"/>
    <w:rsid w:val="00C14C19"/>
    <w:rsid w:val="00C14C34"/>
    <w:rsid w:val="00C14E92"/>
    <w:rsid w:val="00C14EB0"/>
    <w:rsid w:val="00C150B7"/>
    <w:rsid w:val="00C1584A"/>
    <w:rsid w:val="00C16001"/>
    <w:rsid w:val="00C16023"/>
    <w:rsid w:val="00C1611F"/>
    <w:rsid w:val="00C167DE"/>
    <w:rsid w:val="00C16BCE"/>
    <w:rsid w:val="00C16F35"/>
    <w:rsid w:val="00C17015"/>
    <w:rsid w:val="00C17461"/>
    <w:rsid w:val="00C175F8"/>
    <w:rsid w:val="00C17669"/>
    <w:rsid w:val="00C17B8C"/>
    <w:rsid w:val="00C17C24"/>
    <w:rsid w:val="00C17C79"/>
    <w:rsid w:val="00C17E21"/>
    <w:rsid w:val="00C20087"/>
    <w:rsid w:val="00C20731"/>
    <w:rsid w:val="00C208C1"/>
    <w:rsid w:val="00C2188C"/>
    <w:rsid w:val="00C21AFE"/>
    <w:rsid w:val="00C22E43"/>
    <w:rsid w:val="00C23E36"/>
    <w:rsid w:val="00C24387"/>
    <w:rsid w:val="00C2445F"/>
    <w:rsid w:val="00C244DB"/>
    <w:rsid w:val="00C2487F"/>
    <w:rsid w:val="00C24A6A"/>
    <w:rsid w:val="00C24B20"/>
    <w:rsid w:val="00C2512E"/>
    <w:rsid w:val="00C25146"/>
    <w:rsid w:val="00C2522E"/>
    <w:rsid w:val="00C256EB"/>
    <w:rsid w:val="00C25848"/>
    <w:rsid w:val="00C25A32"/>
    <w:rsid w:val="00C25F11"/>
    <w:rsid w:val="00C26A44"/>
    <w:rsid w:val="00C26BD0"/>
    <w:rsid w:val="00C26F60"/>
    <w:rsid w:val="00C26FC7"/>
    <w:rsid w:val="00C2714B"/>
    <w:rsid w:val="00C279F2"/>
    <w:rsid w:val="00C27E7D"/>
    <w:rsid w:val="00C302B5"/>
    <w:rsid w:val="00C30448"/>
    <w:rsid w:val="00C30D1F"/>
    <w:rsid w:val="00C311F5"/>
    <w:rsid w:val="00C3125E"/>
    <w:rsid w:val="00C31464"/>
    <w:rsid w:val="00C319BD"/>
    <w:rsid w:val="00C31EE1"/>
    <w:rsid w:val="00C31F72"/>
    <w:rsid w:val="00C321B1"/>
    <w:rsid w:val="00C326E0"/>
    <w:rsid w:val="00C32DE6"/>
    <w:rsid w:val="00C332F8"/>
    <w:rsid w:val="00C33351"/>
    <w:rsid w:val="00C333C2"/>
    <w:rsid w:val="00C336FB"/>
    <w:rsid w:val="00C34278"/>
    <w:rsid w:val="00C34597"/>
    <w:rsid w:val="00C3473E"/>
    <w:rsid w:val="00C34848"/>
    <w:rsid w:val="00C34CB0"/>
    <w:rsid w:val="00C34CBD"/>
    <w:rsid w:val="00C34E8B"/>
    <w:rsid w:val="00C34FA5"/>
    <w:rsid w:val="00C35122"/>
    <w:rsid w:val="00C355BF"/>
    <w:rsid w:val="00C358F9"/>
    <w:rsid w:val="00C35949"/>
    <w:rsid w:val="00C359D1"/>
    <w:rsid w:val="00C35C6A"/>
    <w:rsid w:val="00C35CF7"/>
    <w:rsid w:val="00C35EBB"/>
    <w:rsid w:val="00C35F70"/>
    <w:rsid w:val="00C36724"/>
    <w:rsid w:val="00C36C77"/>
    <w:rsid w:val="00C37219"/>
    <w:rsid w:val="00C37451"/>
    <w:rsid w:val="00C3754E"/>
    <w:rsid w:val="00C37954"/>
    <w:rsid w:val="00C37DFC"/>
    <w:rsid w:val="00C37E83"/>
    <w:rsid w:val="00C40224"/>
    <w:rsid w:val="00C40DB4"/>
    <w:rsid w:val="00C40DE3"/>
    <w:rsid w:val="00C411FC"/>
    <w:rsid w:val="00C418E6"/>
    <w:rsid w:val="00C41B10"/>
    <w:rsid w:val="00C41CDB"/>
    <w:rsid w:val="00C41D69"/>
    <w:rsid w:val="00C42077"/>
    <w:rsid w:val="00C4224F"/>
    <w:rsid w:val="00C42616"/>
    <w:rsid w:val="00C426B2"/>
    <w:rsid w:val="00C427B9"/>
    <w:rsid w:val="00C42DA1"/>
    <w:rsid w:val="00C42E89"/>
    <w:rsid w:val="00C43148"/>
    <w:rsid w:val="00C43153"/>
    <w:rsid w:val="00C431CC"/>
    <w:rsid w:val="00C433B0"/>
    <w:rsid w:val="00C43738"/>
    <w:rsid w:val="00C439F5"/>
    <w:rsid w:val="00C4405F"/>
    <w:rsid w:val="00C449BE"/>
    <w:rsid w:val="00C44CC0"/>
    <w:rsid w:val="00C44EAC"/>
    <w:rsid w:val="00C44FA2"/>
    <w:rsid w:val="00C4505D"/>
    <w:rsid w:val="00C4527B"/>
    <w:rsid w:val="00C45401"/>
    <w:rsid w:val="00C458DF"/>
    <w:rsid w:val="00C4591E"/>
    <w:rsid w:val="00C45B39"/>
    <w:rsid w:val="00C45E7C"/>
    <w:rsid w:val="00C46310"/>
    <w:rsid w:val="00C4647B"/>
    <w:rsid w:val="00C46BE8"/>
    <w:rsid w:val="00C46DFE"/>
    <w:rsid w:val="00C471B7"/>
    <w:rsid w:val="00C47204"/>
    <w:rsid w:val="00C47688"/>
    <w:rsid w:val="00C478C4"/>
    <w:rsid w:val="00C479BD"/>
    <w:rsid w:val="00C479C9"/>
    <w:rsid w:val="00C47DCF"/>
    <w:rsid w:val="00C50166"/>
    <w:rsid w:val="00C5019A"/>
    <w:rsid w:val="00C50708"/>
    <w:rsid w:val="00C5071E"/>
    <w:rsid w:val="00C50820"/>
    <w:rsid w:val="00C50856"/>
    <w:rsid w:val="00C509AF"/>
    <w:rsid w:val="00C50D7C"/>
    <w:rsid w:val="00C50E24"/>
    <w:rsid w:val="00C50F07"/>
    <w:rsid w:val="00C50F71"/>
    <w:rsid w:val="00C514CA"/>
    <w:rsid w:val="00C51749"/>
    <w:rsid w:val="00C51B63"/>
    <w:rsid w:val="00C522E6"/>
    <w:rsid w:val="00C527D1"/>
    <w:rsid w:val="00C52A4E"/>
    <w:rsid w:val="00C52A74"/>
    <w:rsid w:val="00C52BE9"/>
    <w:rsid w:val="00C52C4C"/>
    <w:rsid w:val="00C52D2F"/>
    <w:rsid w:val="00C52EBE"/>
    <w:rsid w:val="00C5361E"/>
    <w:rsid w:val="00C539E3"/>
    <w:rsid w:val="00C53F73"/>
    <w:rsid w:val="00C54790"/>
    <w:rsid w:val="00C5480E"/>
    <w:rsid w:val="00C54ACB"/>
    <w:rsid w:val="00C55175"/>
    <w:rsid w:val="00C5531E"/>
    <w:rsid w:val="00C55584"/>
    <w:rsid w:val="00C5594F"/>
    <w:rsid w:val="00C55A29"/>
    <w:rsid w:val="00C56330"/>
    <w:rsid w:val="00C565B1"/>
    <w:rsid w:val="00C56CB6"/>
    <w:rsid w:val="00C56CBD"/>
    <w:rsid w:val="00C570DC"/>
    <w:rsid w:val="00C571C5"/>
    <w:rsid w:val="00C5785F"/>
    <w:rsid w:val="00C57CA8"/>
    <w:rsid w:val="00C57D5F"/>
    <w:rsid w:val="00C57E5F"/>
    <w:rsid w:val="00C60043"/>
    <w:rsid w:val="00C6016A"/>
    <w:rsid w:val="00C604B7"/>
    <w:rsid w:val="00C605BE"/>
    <w:rsid w:val="00C607B2"/>
    <w:rsid w:val="00C607CC"/>
    <w:rsid w:val="00C60FD5"/>
    <w:rsid w:val="00C60FEE"/>
    <w:rsid w:val="00C61D66"/>
    <w:rsid w:val="00C61F47"/>
    <w:rsid w:val="00C6238C"/>
    <w:rsid w:val="00C624FF"/>
    <w:rsid w:val="00C6289F"/>
    <w:rsid w:val="00C62F4B"/>
    <w:rsid w:val="00C633BB"/>
    <w:rsid w:val="00C634B4"/>
    <w:rsid w:val="00C635E3"/>
    <w:rsid w:val="00C636A4"/>
    <w:rsid w:val="00C63910"/>
    <w:rsid w:val="00C63D2B"/>
    <w:rsid w:val="00C642CD"/>
    <w:rsid w:val="00C6468E"/>
    <w:rsid w:val="00C64760"/>
    <w:rsid w:val="00C64E90"/>
    <w:rsid w:val="00C64E95"/>
    <w:rsid w:val="00C64ED7"/>
    <w:rsid w:val="00C6529C"/>
    <w:rsid w:val="00C65332"/>
    <w:rsid w:val="00C65447"/>
    <w:rsid w:val="00C65964"/>
    <w:rsid w:val="00C65BE7"/>
    <w:rsid w:val="00C65E6A"/>
    <w:rsid w:val="00C65E95"/>
    <w:rsid w:val="00C66084"/>
    <w:rsid w:val="00C660BF"/>
    <w:rsid w:val="00C662E9"/>
    <w:rsid w:val="00C663AF"/>
    <w:rsid w:val="00C665DD"/>
    <w:rsid w:val="00C6697F"/>
    <w:rsid w:val="00C66BA7"/>
    <w:rsid w:val="00C66D06"/>
    <w:rsid w:val="00C671E7"/>
    <w:rsid w:val="00C674BE"/>
    <w:rsid w:val="00C678DC"/>
    <w:rsid w:val="00C67AA1"/>
    <w:rsid w:val="00C67ABF"/>
    <w:rsid w:val="00C67C70"/>
    <w:rsid w:val="00C67DF5"/>
    <w:rsid w:val="00C7042C"/>
    <w:rsid w:val="00C707F0"/>
    <w:rsid w:val="00C7092A"/>
    <w:rsid w:val="00C712D8"/>
    <w:rsid w:val="00C715CE"/>
    <w:rsid w:val="00C7186A"/>
    <w:rsid w:val="00C71F13"/>
    <w:rsid w:val="00C72294"/>
    <w:rsid w:val="00C72455"/>
    <w:rsid w:val="00C72C1B"/>
    <w:rsid w:val="00C72C90"/>
    <w:rsid w:val="00C72CA2"/>
    <w:rsid w:val="00C72CEF"/>
    <w:rsid w:val="00C73012"/>
    <w:rsid w:val="00C73076"/>
    <w:rsid w:val="00C73539"/>
    <w:rsid w:val="00C7373E"/>
    <w:rsid w:val="00C7395F"/>
    <w:rsid w:val="00C73E36"/>
    <w:rsid w:val="00C73EE4"/>
    <w:rsid w:val="00C747CE"/>
    <w:rsid w:val="00C7496D"/>
    <w:rsid w:val="00C75062"/>
    <w:rsid w:val="00C75204"/>
    <w:rsid w:val="00C75276"/>
    <w:rsid w:val="00C756A5"/>
    <w:rsid w:val="00C75C4A"/>
    <w:rsid w:val="00C763EB"/>
    <w:rsid w:val="00C76415"/>
    <w:rsid w:val="00C76700"/>
    <w:rsid w:val="00C76D2E"/>
    <w:rsid w:val="00C76D58"/>
    <w:rsid w:val="00C76F30"/>
    <w:rsid w:val="00C773F3"/>
    <w:rsid w:val="00C776AF"/>
    <w:rsid w:val="00C77795"/>
    <w:rsid w:val="00C77878"/>
    <w:rsid w:val="00C77D80"/>
    <w:rsid w:val="00C805E3"/>
    <w:rsid w:val="00C80830"/>
    <w:rsid w:val="00C80C2E"/>
    <w:rsid w:val="00C80C92"/>
    <w:rsid w:val="00C80F45"/>
    <w:rsid w:val="00C810C7"/>
    <w:rsid w:val="00C8121C"/>
    <w:rsid w:val="00C81341"/>
    <w:rsid w:val="00C81EF7"/>
    <w:rsid w:val="00C8210F"/>
    <w:rsid w:val="00C82127"/>
    <w:rsid w:val="00C822D8"/>
    <w:rsid w:val="00C82422"/>
    <w:rsid w:val="00C828AE"/>
    <w:rsid w:val="00C82A20"/>
    <w:rsid w:val="00C82D75"/>
    <w:rsid w:val="00C8340B"/>
    <w:rsid w:val="00C837CE"/>
    <w:rsid w:val="00C83851"/>
    <w:rsid w:val="00C839CB"/>
    <w:rsid w:val="00C83E08"/>
    <w:rsid w:val="00C83FCD"/>
    <w:rsid w:val="00C8409F"/>
    <w:rsid w:val="00C844F4"/>
    <w:rsid w:val="00C848AA"/>
    <w:rsid w:val="00C849B2"/>
    <w:rsid w:val="00C84BD0"/>
    <w:rsid w:val="00C852BC"/>
    <w:rsid w:val="00C852C0"/>
    <w:rsid w:val="00C853A1"/>
    <w:rsid w:val="00C853B1"/>
    <w:rsid w:val="00C85533"/>
    <w:rsid w:val="00C85C64"/>
    <w:rsid w:val="00C85D14"/>
    <w:rsid w:val="00C86170"/>
    <w:rsid w:val="00C862A4"/>
    <w:rsid w:val="00C862B6"/>
    <w:rsid w:val="00C866DB"/>
    <w:rsid w:val="00C86861"/>
    <w:rsid w:val="00C868C2"/>
    <w:rsid w:val="00C870C6"/>
    <w:rsid w:val="00C87154"/>
    <w:rsid w:val="00C871E7"/>
    <w:rsid w:val="00C87C9F"/>
    <w:rsid w:val="00C87E7A"/>
    <w:rsid w:val="00C90211"/>
    <w:rsid w:val="00C90450"/>
    <w:rsid w:val="00C905B8"/>
    <w:rsid w:val="00C9068D"/>
    <w:rsid w:val="00C90AC0"/>
    <w:rsid w:val="00C90F3A"/>
    <w:rsid w:val="00C915EC"/>
    <w:rsid w:val="00C91767"/>
    <w:rsid w:val="00C91848"/>
    <w:rsid w:val="00C918C6"/>
    <w:rsid w:val="00C91E44"/>
    <w:rsid w:val="00C9217F"/>
    <w:rsid w:val="00C922B7"/>
    <w:rsid w:val="00C92649"/>
    <w:rsid w:val="00C9269E"/>
    <w:rsid w:val="00C928BB"/>
    <w:rsid w:val="00C92DBF"/>
    <w:rsid w:val="00C92E55"/>
    <w:rsid w:val="00C935D1"/>
    <w:rsid w:val="00C93C76"/>
    <w:rsid w:val="00C93EDD"/>
    <w:rsid w:val="00C9408A"/>
    <w:rsid w:val="00C942DF"/>
    <w:rsid w:val="00C94418"/>
    <w:rsid w:val="00C9460E"/>
    <w:rsid w:val="00C948CC"/>
    <w:rsid w:val="00C94C82"/>
    <w:rsid w:val="00C94E5F"/>
    <w:rsid w:val="00C94F4C"/>
    <w:rsid w:val="00C952E9"/>
    <w:rsid w:val="00C95562"/>
    <w:rsid w:val="00C95C3E"/>
    <w:rsid w:val="00C95D0E"/>
    <w:rsid w:val="00C95EEB"/>
    <w:rsid w:val="00C962D8"/>
    <w:rsid w:val="00C96974"/>
    <w:rsid w:val="00C96FF5"/>
    <w:rsid w:val="00C97027"/>
    <w:rsid w:val="00C97060"/>
    <w:rsid w:val="00C979A9"/>
    <w:rsid w:val="00C97A4B"/>
    <w:rsid w:val="00CA064B"/>
    <w:rsid w:val="00CA0C7A"/>
    <w:rsid w:val="00CA0E91"/>
    <w:rsid w:val="00CA0EFB"/>
    <w:rsid w:val="00CA14C8"/>
    <w:rsid w:val="00CA167F"/>
    <w:rsid w:val="00CA175C"/>
    <w:rsid w:val="00CA181D"/>
    <w:rsid w:val="00CA1D8E"/>
    <w:rsid w:val="00CA1FE8"/>
    <w:rsid w:val="00CA26B1"/>
    <w:rsid w:val="00CA29D3"/>
    <w:rsid w:val="00CA2B14"/>
    <w:rsid w:val="00CA2BA7"/>
    <w:rsid w:val="00CA3454"/>
    <w:rsid w:val="00CA373D"/>
    <w:rsid w:val="00CA3EF7"/>
    <w:rsid w:val="00CA402D"/>
    <w:rsid w:val="00CA421C"/>
    <w:rsid w:val="00CA42CC"/>
    <w:rsid w:val="00CA44A6"/>
    <w:rsid w:val="00CA4653"/>
    <w:rsid w:val="00CA47E0"/>
    <w:rsid w:val="00CA496D"/>
    <w:rsid w:val="00CA526B"/>
    <w:rsid w:val="00CA5632"/>
    <w:rsid w:val="00CA56E5"/>
    <w:rsid w:val="00CA57F5"/>
    <w:rsid w:val="00CA5917"/>
    <w:rsid w:val="00CA598E"/>
    <w:rsid w:val="00CA5AAB"/>
    <w:rsid w:val="00CA5C45"/>
    <w:rsid w:val="00CA5C87"/>
    <w:rsid w:val="00CA6B62"/>
    <w:rsid w:val="00CA6C30"/>
    <w:rsid w:val="00CA6C51"/>
    <w:rsid w:val="00CA6EE4"/>
    <w:rsid w:val="00CA740B"/>
    <w:rsid w:val="00CA7607"/>
    <w:rsid w:val="00CA77B8"/>
    <w:rsid w:val="00CA7CA1"/>
    <w:rsid w:val="00CA7CD2"/>
    <w:rsid w:val="00CA7DFC"/>
    <w:rsid w:val="00CA7E3E"/>
    <w:rsid w:val="00CB028B"/>
    <w:rsid w:val="00CB02E6"/>
    <w:rsid w:val="00CB03F4"/>
    <w:rsid w:val="00CB06F1"/>
    <w:rsid w:val="00CB091B"/>
    <w:rsid w:val="00CB0991"/>
    <w:rsid w:val="00CB0A7C"/>
    <w:rsid w:val="00CB0B3F"/>
    <w:rsid w:val="00CB0BA1"/>
    <w:rsid w:val="00CB1425"/>
    <w:rsid w:val="00CB1734"/>
    <w:rsid w:val="00CB1C0F"/>
    <w:rsid w:val="00CB248A"/>
    <w:rsid w:val="00CB2621"/>
    <w:rsid w:val="00CB2C9D"/>
    <w:rsid w:val="00CB2E9A"/>
    <w:rsid w:val="00CB2ECE"/>
    <w:rsid w:val="00CB2F2B"/>
    <w:rsid w:val="00CB301C"/>
    <w:rsid w:val="00CB365D"/>
    <w:rsid w:val="00CB3AEA"/>
    <w:rsid w:val="00CB3C9D"/>
    <w:rsid w:val="00CB4337"/>
    <w:rsid w:val="00CB464C"/>
    <w:rsid w:val="00CB494F"/>
    <w:rsid w:val="00CB4C51"/>
    <w:rsid w:val="00CB508F"/>
    <w:rsid w:val="00CB55FD"/>
    <w:rsid w:val="00CB5B91"/>
    <w:rsid w:val="00CB5F53"/>
    <w:rsid w:val="00CB6279"/>
    <w:rsid w:val="00CB66F5"/>
    <w:rsid w:val="00CB67DA"/>
    <w:rsid w:val="00CB6A85"/>
    <w:rsid w:val="00CB6C9A"/>
    <w:rsid w:val="00CB6DD3"/>
    <w:rsid w:val="00CB6F63"/>
    <w:rsid w:val="00CB7044"/>
    <w:rsid w:val="00CB7178"/>
    <w:rsid w:val="00CB743A"/>
    <w:rsid w:val="00CB7537"/>
    <w:rsid w:val="00CB77CC"/>
    <w:rsid w:val="00CB79D4"/>
    <w:rsid w:val="00CB7C2D"/>
    <w:rsid w:val="00CB7E4F"/>
    <w:rsid w:val="00CC030F"/>
    <w:rsid w:val="00CC052C"/>
    <w:rsid w:val="00CC1166"/>
    <w:rsid w:val="00CC155C"/>
    <w:rsid w:val="00CC1570"/>
    <w:rsid w:val="00CC15B2"/>
    <w:rsid w:val="00CC15CB"/>
    <w:rsid w:val="00CC16D2"/>
    <w:rsid w:val="00CC1A81"/>
    <w:rsid w:val="00CC1CDF"/>
    <w:rsid w:val="00CC1D09"/>
    <w:rsid w:val="00CC1FF6"/>
    <w:rsid w:val="00CC238C"/>
    <w:rsid w:val="00CC2694"/>
    <w:rsid w:val="00CC2728"/>
    <w:rsid w:val="00CC2E38"/>
    <w:rsid w:val="00CC34C7"/>
    <w:rsid w:val="00CC3AD4"/>
    <w:rsid w:val="00CC41C5"/>
    <w:rsid w:val="00CC4245"/>
    <w:rsid w:val="00CC45C3"/>
    <w:rsid w:val="00CC4B03"/>
    <w:rsid w:val="00CC4F33"/>
    <w:rsid w:val="00CC5070"/>
    <w:rsid w:val="00CC5632"/>
    <w:rsid w:val="00CC5743"/>
    <w:rsid w:val="00CC5750"/>
    <w:rsid w:val="00CC582E"/>
    <w:rsid w:val="00CC59EA"/>
    <w:rsid w:val="00CC5A58"/>
    <w:rsid w:val="00CC5B20"/>
    <w:rsid w:val="00CC5DA8"/>
    <w:rsid w:val="00CC5DD2"/>
    <w:rsid w:val="00CC5EE1"/>
    <w:rsid w:val="00CC6629"/>
    <w:rsid w:val="00CC6741"/>
    <w:rsid w:val="00CC6879"/>
    <w:rsid w:val="00CC6BD9"/>
    <w:rsid w:val="00CC6FC4"/>
    <w:rsid w:val="00CC7960"/>
    <w:rsid w:val="00CC7B41"/>
    <w:rsid w:val="00CC7C22"/>
    <w:rsid w:val="00CD05E6"/>
    <w:rsid w:val="00CD0B76"/>
    <w:rsid w:val="00CD0C42"/>
    <w:rsid w:val="00CD0EB1"/>
    <w:rsid w:val="00CD0F49"/>
    <w:rsid w:val="00CD11D4"/>
    <w:rsid w:val="00CD1220"/>
    <w:rsid w:val="00CD152E"/>
    <w:rsid w:val="00CD183C"/>
    <w:rsid w:val="00CD1859"/>
    <w:rsid w:val="00CD18EC"/>
    <w:rsid w:val="00CD1BA0"/>
    <w:rsid w:val="00CD1F49"/>
    <w:rsid w:val="00CD2C30"/>
    <w:rsid w:val="00CD2F0D"/>
    <w:rsid w:val="00CD3920"/>
    <w:rsid w:val="00CD3B00"/>
    <w:rsid w:val="00CD3B6A"/>
    <w:rsid w:val="00CD414C"/>
    <w:rsid w:val="00CD4565"/>
    <w:rsid w:val="00CD4715"/>
    <w:rsid w:val="00CD51CD"/>
    <w:rsid w:val="00CD5301"/>
    <w:rsid w:val="00CD5711"/>
    <w:rsid w:val="00CD5830"/>
    <w:rsid w:val="00CD5889"/>
    <w:rsid w:val="00CD5D49"/>
    <w:rsid w:val="00CD633C"/>
    <w:rsid w:val="00CD65E9"/>
    <w:rsid w:val="00CD6734"/>
    <w:rsid w:val="00CD69A9"/>
    <w:rsid w:val="00CD6A50"/>
    <w:rsid w:val="00CD6A8B"/>
    <w:rsid w:val="00CD6AB0"/>
    <w:rsid w:val="00CD6C31"/>
    <w:rsid w:val="00CD715A"/>
    <w:rsid w:val="00CD772F"/>
    <w:rsid w:val="00CD7789"/>
    <w:rsid w:val="00CD79D5"/>
    <w:rsid w:val="00CD7A44"/>
    <w:rsid w:val="00CD7BBF"/>
    <w:rsid w:val="00CD7C40"/>
    <w:rsid w:val="00CD7C9D"/>
    <w:rsid w:val="00CD7F16"/>
    <w:rsid w:val="00CE0215"/>
    <w:rsid w:val="00CE0468"/>
    <w:rsid w:val="00CE0489"/>
    <w:rsid w:val="00CE0D64"/>
    <w:rsid w:val="00CE0ECE"/>
    <w:rsid w:val="00CE11A4"/>
    <w:rsid w:val="00CE1242"/>
    <w:rsid w:val="00CE1258"/>
    <w:rsid w:val="00CE19CF"/>
    <w:rsid w:val="00CE1B4A"/>
    <w:rsid w:val="00CE23ED"/>
    <w:rsid w:val="00CE2746"/>
    <w:rsid w:val="00CE2B5F"/>
    <w:rsid w:val="00CE2E1D"/>
    <w:rsid w:val="00CE2EAE"/>
    <w:rsid w:val="00CE2FC8"/>
    <w:rsid w:val="00CE3791"/>
    <w:rsid w:val="00CE3B25"/>
    <w:rsid w:val="00CE3BC3"/>
    <w:rsid w:val="00CE3DB4"/>
    <w:rsid w:val="00CE4285"/>
    <w:rsid w:val="00CE46A7"/>
    <w:rsid w:val="00CE4774"/>
    <w:rsid w:val="00CE4B88"/>
    <w:rsid w:val="00CE4EFB"/>
    <w:rsid w:val="00CE50B2"/>
    <w:rsid w:val="00CE5140"/>
    <w:rsid w:val="00CE5678"/>
    <w:rsid w:val="00CE5B30"/>
    <w:rsid w:val="00CE5F7E"/>
    <w:rsid w:val="00CE61DC"/>
    <w:rsid w:val="00CE64FB"/>
    <w:rsid w:val="00CE65E3"/>
    <w:rsid w:val="00CE66D8"/>
    <w:rsid w:val="00CE674D"/>
    <w:rsid w:val="00CE6A61"/>
    <w:rsid w:val="00CE6E93"/>
    <w:rsid w:val="00CE7040"/>
    <w:rsid w:val="00CE7196"/>
    <w:rsid w:val="00CF01C9"/>
    <w:rsid w:val="00CF0783"/>
    <w:rsid w:val="00CF0860"/>
    <w:rsid w:val="00CF0B88"/>
    <w:rsid w:val="00CF106E"/>
    <w:rsid w:val="00CF14F0"/>
    <w:rsid w:val="00CF1536"/>
    <w:rsid w:val="00CF1CC9"/>
    <w:rsid w:val="00CF1D90"/>
    <w:rsid w:val="00CF23C7"/>
    <w:rsid w:val="00CF2A62"/>
    <w:rsid w:val="00CF2C91"/>
    <w:rsid w:val="00CF2DF2"/>
    <w:rsid w:val="00CF2F20"/>
    <w:rsid w:val="00CF2F99"/>
    <w:rsid w:val="00CF2FC9"/>
    <w:rsid w:val="00CF3023"/>
    <w:rsid w:val="00CF3124"/>
    <w:rsid w:val="00CF316C"/>
    <w:rsid w:val="00CF342A"/>
    <w:rsid w:val="00CF3490"/>
    <w:rsid w:val="00CF3AEB"/>
    <w:rsid w:val="00CF430B"/>
    <w:rsid w:val="00CF4687"/>
    <w:rsid w:val="00CF4843"/>
    <w:rsid w:val="00CF4927"/>
    <w:rsid w:val="00CF4A32"/>
    <w:rsid w:val="00CF4FA3"/>
    <w:rsid w:val="00CF4FE4"/>
    <w:rsid w:val="00CF520D"/>
    <w:rsid w:val="00CF535C"/>
    <w:rsid w:val="00CF54AC"/>
    <w:rsid w:val="00CF5684"/>
    <w:rsid w:val="00CF591E"/>
    <w:rsid w:val="00CF66A0"/>
    <w:rsid w:val="00CF6B48"/>
    <w:rsid w:val="00CF6E6F"/>
    <w:rsid w:val="00CF6FA2"/>
    <w:rsid w:val="00CF7126"/>
    <w:rsid w:val="00CF75A9"/>
    <w:rsid w:val="00CF7766"/>
    <w:rsid w:val="00CF77FF"/>
    <w:rsid w:val="00CF791B"/>
    <w:rsid w:val="00D00334"/>
    <w:rsid w:val="00D004B7"/>
    <w:rsid w:val="00D00782"/>
    <w:rsid w:val="00D00B69"/>
    <w:rsid w:val="00D00F72"/>
    <w:rsid w:val="00D0105D"/>
    <w:rsid w:val="00D010E1"/>
    <w:rsid w:val="00D0127A"/>
    <w:rsid w:val="00D0188E"/>
    <w:rsid w:val="00D01B9F"/>
    <w:rsid w:val="00D01C70"/>
    <w:rsid w:val="00D01ED9"/>
    <w:rsid w:val="00D01FA8"/>
    <w:rsid w:val="00D022AE"/>
    <w:rsid w:val="00D02D0D"/>
    <w:rsid w:val="00D02EE3"/>
    <w:rsid w:val="00D0371E"/>
    <w:rsid w:val="00D03778"/>
    <w:rsid w:val="00D0379A"/>
    <w:rsid w:val="00D0453B"/>
    <w:rsid w:val="00D04561"/>
    <w:rsid w:val="00D045A7"/>
    <w:rsid w:val="00D04A23"/>
    <w:rsid w:val="00D04CC0"/>
    <w:rsid w:val="00D05ADF"/>
    <w:rsid w:val="00D05F54"/>
    <w:rsid w:val="00D06200"/>
    <w:rsid w:val="00D0622D"/>
    <w:rsid w:val="00D06296"/>
    <w:rsid w:val="00D06373"/>
    <w:rsid w:val="00D065D7"/>
    <w:rsid w:val="00D0690B"/>
    <w:rsid w:val="00D07095"/>
    <w:rsid w:val="00D073B9"/>
    <w:rsid w:val="00D0740E"/>
    <w:rsid w:val="00D07876"/>
    <w:rsid w:val="00D07A10"/>
    <w:rsid w:val="00D07AFD"/>
    <w:rsid w:val="00D07EAE"/>
    <w:rsid w:val="00D07EE8"/>
    <w:rsid w:val="00D10511"/>
    <w:rsid w:val="00D109CB"/>
    <w:rsid w:val="00D10B09"/>
    <w:rsid w:val="00D10CED"/>
    <w:rsid w:val="00D10F84"/>
    <w:rsid w:val="00D10FF8"/>
    <w:rsid w:val="00D1125C"/>
    <w:rsid w:val="00D11297"/>
    <w:rsid w:val="00D11463"/>
    <w:rsid w:val="00D115EF"/>
    <w:rsid w:val="00D116C7"/>
    <w:rsid w:val="00D116EE"/>
    <w:rsid w:val="00D11CD6"/>
    <w:rsid w:val="00D11DE5"/>
    <w:rsid w:val="00D1201B"/>
    <w:rsid w:val="00D12A82"/>
    <w:rsid w:val="00D12F6C"/>
    <w:rsid w:val="00D1402F"/>
    <w:rsid w:val="00D1406B"/>
    <w:rsid w:val="00D141ED"/>
    <w:rsid w:val="00D1433E"/>
    <w:rsid w:val="00D143C5"/>
    <w:rsid w:val="00D1449E"/>
    <w:rsid w:val="00D145DE"/>
    <w:rsid w:val="00D1471B"/>
    <w:rsid w:val="00D14996"/>
    <w:rsid w:val="00D14A21"/>
    <w:rsid w:val="00D14C2E"/>
    <w:rsid w:val="00D14C75"/>
    <w:rsid w:val="00D15090"/>
    <w:rsid w:val="00D150C2"/>
    <w:rsid w:val="00D152B7"/>
    <w:rsid w:val="00D15651"/>
    <w:rsid w:val="00D15C0A"/>
    <w:rsid w:val="00D15DBA"/>
    <w:rsid w:val="00D16619"/>
    <w:rsid w:val="00D168FB"/>
    <w:rsid w:val="00D169DD"/>
    <w:rsid w:val="00D16E75"/>
    <w:rsid w:val="00D16EBC"/>
    <w:rsid w:val="00D176AA"/>
    <w:rsid w:val="00D17802"/>
    <w:rsid w:val="00D17D33"/>
    <w:rsid w:val="00D2025F"/>
    <w:rsid w:val="00D20A08"/>
    <w:rsid w:val="00D20C3E"/>
    <w:rsid w:val="00D2149F"/>
    <w:rsid w:val="00D215B9"/>
    <w:rsid w:val="00D21646"/>
    <w:rsid w:val="00D2195C"/>
    <w:rsid w:val="00D21A21"/>
    <w:rsid w:val="00D21CD0"/>
    <w:rsid w:val="00D225B1"/>
    <w:rsid w:val="00D2261F"/>
    <w:rsid w:val="00D2280C"/>
    <w:rsid w:val="00D22CCD"/>
    <w:rsid w:val="00D22D2F"/>
    <w:rsid w:val="00D236AD"/>
    <w:rsid w:val="00D23BEE"/>
    <w:rsid w:val="00D23C22"/>
    <w:rsid w:val="00D243C6"/>
    <w:rsid w:val="00D24DA0"/>
    <w:rsid w:val="00D24FA0"/>
    <w:rsid w:val="00D257D2"/>
    <w:rsid w:val="00D25832"/>
    <w:rsid w:val="00D25924"/>
    <w:rsid w:val="00D25A6D"/>
    <w:rsid w:val="00D26328"/>
    <w:rsid w:val="00D2651A"/>
    <w:rsid w:val="00D265BF"/>
    <w:rsid w:val="00D265E4"/>
    <w:rsid w:val="00D26AF4"/>
    <w:rsid w:val="00D26F7A"/>
    <w:rsid w:val="00D272B4"/>
    <w:rsid w:val="00D272F5"/>
    <w:rsid w:val="00D274AF"/>
    <w:rsid w:val="00D27AB1"/>
    <w:rsid w:val="00D27C28"/>
    <w:rsid w:val="00D27CA2"/>
    <w:rsid w:val="00D30063"/>
    <w:rsid w:val="00D30165"/>
    <w:rsid w:val="00D301E0"/>
    <w:rsid w:val="00D30202"/>
    <w:rsid w:val="00D302BB"/>
    <w:rsid w:val="00D304B7"/>
    <w:rsid w:val="00D3090B"/>
    <w:rsid w:val="00D30B57"/>
    <w:rsid w:val="00D30E29"/>
    <w:rsid w:val="00D31561"/>
    <w:rsid w:val="00D31688"/>
    <w:rsid w:val="00D31A48"/>
    <w:rsid w:val="00D31A49"/>
    <w:rsid w:val="00D31CB9"/>
    <w:rsid w:val="00D31CF5"/>
    <w:rsid w:val="00D31DD7"/>
    <w:rsid w:val="00D31EEF"/>
    <w:rsid w:val="00D3205F"/>
    <w:rsid w:val="00D321BA"/>
    <w:rsid w:val="00D32253"/>
    <w:rsid w:val="00D32597"/>
    <w:rsid w:val="00D32773"/>
    <w:rsid w:val="00D32A88"/>
    <w:rsid w:val="00D32ED3"/>
    <w:rsid w:val="00D3332F"/>
    <w:rsid w:val="00D333D4"/>
    <w:rsid w:val="00D33435"/>
    <w:rsid w:val="00D334BA"/>
    <w:rsid w:val="00D33662"/>
    <w:rsid w:val="00D33B61"/>
    <w:rsid w:val="00D33BB8"/>
    <w:rsid w:val="00D34782"/>
    <w:rsid w:val="00D34B11"/>
    <w:rsid w:val="00D34BA2"/>
    <w:rsid w:val="00D34D96"/>
    <w:rsid w:val="00D34DCF"/>
    <w:rsid w:val="00D350FF"/>
    <w:rsid w:val="00D35109"/>
    <w:rsid w:val="00D35255"/>
    <w:rsid w:val="00D35284"/>
    <w:rsid w:val="00D3534A"/>
    <w:rsid w:val="00D35C2A"/>
    <w:rsid w:val="00D35FC1"/>
    <w:rsid w:val="00D36304"/>
    <w:rsid w:val="00D36530"/>
    <w:rsid w:val="00D366FA"/>
    <w:rsid w:val="00D36776"/>
    <w:rsid w:val="00D3754E"/>
    <w:rsid w:val="00D378CA"/>
    <w:rsid w:val="00D37B0E"/>
    <w:rsid w:val="00D37C67"/>
    <w:rsid w:val="00D4058D"/>
    <w:rsid w:val="00D40A2D"/>
    <w:rsid w:val="00D40F8A"/>
    <w:rsid w:val="00D411E1"/>
    <w:rsid w:val="00D4144D"/>
    <w:rsid w:val="00D41A50"/>
    <w:rsid w:val="00D41D91"/>
    <w:rsid w:val="00D4217E"/>
    <w:rsid w:val="00D421E4"/>
    <w:rsid w:val="00D42217"/>
    <w:rsid w:val="00D42751"/>
    <w:rsid w:val="00D42805"/>
    <w:rsid w:val="00D42BB5"/>
    <w:rsid w:val="00D42C1C"/>
    <w:rsid w:val="00D42FCC"/>
    <w:rsid w:val="00D42FD2"/>
    <w:rsid w:val="00D43335"/>
    <w:rsid w:val="00D433FB"/>
    <w:rsid w:val="00D4349E"/>
    <w:rsid w:val="00D43918"/>
    <w:rsid w:val="00D43D40"/>
    <w:rsid w:val="00D43D54"/>
    <w:rsid w:val="00D43FC1"/>
    <w:rsid w:val="00D44106"/>
    <w:rsid w:val="00D44AA3"/>
    <w:rsid w:val="00D4500B"/>
    <w:rsid w:val="00D45033"/>
    <w:rsid w:val="00D450D6"/>
    <w:rsid w:val="00D453E5"/>
    <w:rsid w:val="00D455CF"/>
    <w:rsid w:val="00D45928"/>
    <w:rsid w:val="00D45B1A"/>
    <w:rsid w:val="00D45E32"/>
    <w:rsid w:val="00D4627F"/>
    <w:rsid w:val="00D465BE"/>
    <w:rsid w:val="00D465C4"/>
    <w:rsid w:val="00D46E3E"/>
    <w:rsid w:val="00D47069"/>
    <w:rsid w:val="00D472F5"/>
    <w:rsid w:val="00D473B4"/>
    <w:rsid w:val="00D479A8"/>
    <w:rsid w:val="00D479B0"/>
    <w:rsid w:val="00D47FD9"/>
    <w:rsid w:val="00D5039D"/>
    <w:rsid w:val="00D506C7"/>
    <w:rsid w:val="00D507BE"/>
    <w:rsid w:val="00D50B19"/>
    <w:rsid w:val="00D50C3F"/>
    <w:rsid w:val="00D516F4"/>
    <w:rsid w:val="00D52C05"/>
    <w:rsid w:val="00D533A3"/>
    <w:rsid w:val="00D53588"/>
    <w:rsid w:val="00D5367A"/>
    <w:rsid w:val="00D5391C"/>
    <w:rsid w:val="00D5431B"/>
    <w:rsid w:val="00D5495E"/>
    <w:rsid w:val="00D54DC8"/>
    <w:rsid w:val="00D54E8A"/>
    <w:rsid w:val="00D55270"/>
    <w:rsid w:val="00D5545B"/>
    <w:rsid w:val="00D558C8"/>
    <w:rsid w:val="00D5594F"/>
    <w:rsid w:val="00D561D5"/>
    <w:rsid w:val="00D56444"/>
    <w:rsid w:val="00D564C9"/>
    <w:rsid w:val="00D566C9"/>
    <w:rsid w:val="00D568A4"/>
    <w:rsid w:val="00D56BC4"/>
    <w:rsid w:val="00D56F0B"/>
    <w:rsid w:val="00D573B5"/>
    <w:rsid w:val="00D5782D"/>
    <w:rsid w:val="00D57D3D"/>
    <w:rsid w:val="00D601D7"/>
    <w:rsid w:val="00D6059A"/>
    <w:rsid w:val="00D605F6"/>
    <w:rsid w:val="00D60B76"/>
    <w:rsid w:val="00D60BEA"/>
    <w:rsid w:val="00D60CC7"/>
    <w:rsid w:val="00D610AA"/>
    <w:rsid w:val="00D6138A"/>
    <w:rsid w:val="00D614AF"/>
    <w:rsid w:val="00D619FC"/>
    <w:rsid w:val="00D61C33"/>
    <w:rsid w:val="00D61C87"/>
    <w:rsid w:val="00D61D1E"/>
    <w:rsid w:val="00D61D3E"/>
    <w:rsid w:val="00D61E36"/>
    <w:rsid w:val="00D62FDD"/>
    <w:rsid w:val="00D63037"/>
    <w:rsid w:val="00D63327"/>
    <w:rsid w:val="00D63531"/>
    <w:rsid w:val="00D635B0"/>
    <w:rsid w:val="00D63BB5"/>
    <w:rsid w:val="00D63FB9"/>
    <w:rsid w:val="00D6465C"/>
    <w:rsid w:val="00D6474A"/>
    <w:rsid w:val="00D64927"/>
    <w:rsid w:val="00D64D28"/>
    <w:rsid w:val="00D64DEA"/>
    <w:rsid w:val="00D6561E"/>
    <w:rsid w:val="00D6573D"/>
    <w:rsid w:val="00D6637C"/>
    <w:rsid w:val="00D66756"/>
    <w:rsid w:val="00D6678D"/>
    <w:rsid w:val="00D66BF1"/>
    <w:rsid w:val="00D66EA3"/>
    <w:rsid w:val="00D674ED"/>
    <w:rsid w:val="00D700BE"/>
    <w:rsid w:val="00D703E5"/>
    <w:rsid w:val="00D7077C"/>
    <w:rsid w:val="00D707CE"/>
    <w:rsid w:val="00D70E68"/>
    <w:rsid w:val="00D710EE"/>
    <w:rsid w:val="00D71271"/>
    <w:rsid w:val="00D716D3"/>
    <w:rsid w:val="00D71751"/>
    <w:rsid w:val="00D71C7C"/>
    <w:rsid w:val="00D71EBD"/>
    <w:rsid w:val="00D72070"/>
    <w:rsid w:val="00D72272"/>
    <w:rsid w:val="00D727E6"/>
    <w:rsid w:val="00D739AB"/>
    <w:rsid w:val="00D73ADE"/>
    <w:rsid w:val="00D743A1"/>
    <w:rsid w:val="00D7464C"/>
    <w:rsid w:val="00D74A73"/>
    <w:rsid w:val="00D75162"/>
    <w:rsid w:val="00D75F35"/>
    <w:rsid w:val="00D76013"/>
    <w:rsid w:val="00D76EC1"/>
    <w:rsid w:val="00D77308"/>
    <w:rsid w:val="00D77920"/>
    <w:rsid w:val="00D77B5B"/>
    <w:rsid w:val="00D8015D"/>
    <w:rsid w:val="00D80C4A"/>
    <w:rsid w:val="00D80EAD"/>
    <w:rsid w:val="00D81859"/>
    <w:rsid w:val="00D82024"/>
    <w:rsid w:val="00D821D7"/>
    <w:rsid w:val="00D823D2"/>
    <w:rsid w:val="00D826D3"/>
    <w:rsid w:val="00D82909"/>
    <w:rsid w:val="00D82C6E"/>
    <w:rsid w:val="00D82CC3"/>
    <w:rsid w:val="00D834E8"/>
    <w:rsid w:val="00D836F9"/>
    <w:rsid w:val="00D84017"/>
    <w:rsid w:val="00D84168"/>
    <w:rsid w:val="00D842C3"/>
    <w:rsid w:val="00D85002"/>
    <w:rsid w:val="00D851E5"/>
    <w:rsid w:val="00D85219"/>
    <w:rsid w:val="00D85435"/>
    <w:rsid w:val="00D858A2"/>
    <w:rsid w:val="00D858AD"/>
    <w:rsid w:val="00D858FF"/>
    <w:rsid w:val="00D85D79"/>
    <w:rsid w:val="00D8610F"/>
    <w:rsid w:val="00D863C9"/>
    <w:rsid w:val="00D86B22"/>
    <w:rsid w:val="00D87320"/>
    <w:rsid w:val="00D876C9"/>
    <w:rsid w:val="00D87801"/>
    <w:rsid w:val="00D87AC9"/>
    <w:rsid w:val="00D90317"/>
    <w:rsid w:val="00D90540"/>
    <w:rsid w:val="00D90687"/>
    <w:rsid w:val="00D90947"/>
    <w:rsid w:val="00D909CA"/>
    <w:rsid w:val="00D90A27"/>
    <w:rsid w:val="00D90A96"/>
    <w:rsid w:val="00D90B6F"/>
    <w:rsid w:val="00D90DC9"/>
    <w:rsid w:val="00D90F77"/>
    <w:rsid w:val="00D91306"/>
    <w:rsid w:val="00D9151C"/>
    <w:rsid w:val="00D91D7C"/>
    <w:rsid w:val="00D92489"/>
    <w:rsid w:val="00D92BEF"/>
    <w:rsid w:val="00D92C61"/>
    <w:rsid w:val="00D92DD0"/>
    <w:rsid w:val="00D92E31"/>
    <w:rsid w:val="00D92EF7"/>
    <w:rsid w:val="00D93273"/>
    <w:rsid w:val="00D937F0"/>
    <w:rsid w:val="00D937FC"/>
    <w:rsid w:val="00D9385E"/>
    <w:rsid w:val="00D93B5D"/>
    <w:rsid w:val="00D93CB2"/>
    <w:rsid w:val="00D93CB9"/>
    <w:rsid w:val="00D93E93"/>
    <w:rsid w:val="00D943E1"/>
    <w:rsid w:val="00D946BB"/>
    <w:rsid w:val="00D94989"/>
    <w:rsid w:val="00D94BC9"/>
    <w:rsid w:val="00D94FE7"/>
    <w:rsid w:val="00D9602D"/>
    <w:rsid w:val="00D969BA"/>
    <w:rsid w:val="00D96B9A"/>
    <w:rsid w:val="00D96F5F"/>
    <w:rsid w:val="00D970D0"/>
    <w:rsid w:val="00D972C7"/>
    <w:rsid w:val="00D9738D"/>
    <w:rsid w:val="00DA07CA"/>
    <w:rsid w:val="00DA0912"/>
    <w:rsid w:val="00DA1000"/>
    <w:rsid w:val="00DA1892"/>
    <w:rsid w:val="00DA1E5E"/>
    <w:rsid w:val="00DA279A"/>
    <w:rsid w:val="00DA291E"/>
    <w:rsid w:val="00DA2E4C"/>
    <w:rsid w:val="00DA3405"/>
    <w:rsid w:val="00DA357A"/>
    <w:rsid w:val="00DA4362"/>
    <w:rsid w:val="00DA4474"/>
    <w:rsid w:val="00DA4D63"/>
    <w:rsid w:val="00DA5028"/>
    <w:rsid w:val="00DA559D"/>
    <w:rsid w:val="00DA5A59"/>
    <w:rsid w:val="00DA5E6C"/>
    <w:rsid w:val="00DA60E1"/>
    <w:rsid w:val="00DA61FE"/>
    <w:rsid w:val="00DA6869"/>
    <w:rsid w:val="00DA6B92"/>
    <w:rsid w:val="00DA6CB7"/>
    <w:rsid w:val="00DA7033"/>
    <w:rsid w:val="00DA7520"/>
    <w:rsid w:val="00DA78B4"/>
    <w:rsid w:val="00DA78D9"/>
    <w:rsid w:val="00DA78E4"/>
    <w:rsid w:val="00DA7A90"/>
    <w:rsid w:val="00DA7B02"/>
    <w:rsid w:val="00DA7C36"/>
    <w:rsid w:val="00DA7C5A"/>
    <w:rsid w:val="00DA7E7B"/>
    <w:rsid w:val="00DA7F21"/>
    <w:rsid w:val="00DB054C"/>
    <w:rsid w:val="00DB082A"/>
    <w:rsid w:val="00DB090C"/>
    <w:rsid w:val="00DB0BEE"/>
    <w:rsid w:val="00DB0C47"/>
    <w:rsid w:val="00DB0E5B"/>
    <w:rsid w:val="00DB105D"/>
    <w:rsid w:val="00DB1112"/>
    <w:rsid w:val="00DB11A1"/>
    <w:rsid w:val="00DB1744"/>
    <w:rsid w:val="00DB17CA"/>
    <w:rsid w:val="00DB17CC"/>
    <w:rsid w:val="00DB1EC8"/>
    <w:rsid w:val="00DB219C"/>
    <w:rsid w:val="00DB2318"/>
    <w:rsid w:val="00DB23A2"/>
    <w:rsid w:val="00DB24DC"/>
    <w:rsid w:val="00DB2739"/>
    <w:rsid w:val="00DB3529"/>
    <w:rsid w:val="00DB42E9"/>
    <w:rsid w:val="00DB435C"/>
    <w:rsid w:val="00DB49A2"/>
    <w:rsid w:val="00DB4D01"/>
    <w:rsid w:val="00DB4D35"/>
    <w:rsid w:val="00DB4E44"/>
    <w:rsid w:val="00DB51A0"/>
    <w:rsid w:val="00DB54C1"/>
    <w:rsid w:val="00DB5968"/>
    <w:rsid w:val="00DB59EB"/>
    <w:rsid w:val="00DB5C13"/>
    <w:rsid w:val="00DB5C45"/>
    <w:rsid w:val="00DB66F6"/>
    <w:rsid w:val="00DB6CC2"/>
    <w:rsid w:val="00DB7377"/>
    <w:rsid w:val="00DB7936"/>
    <w:rsid w:val="00DB7E81"/>
    <w:rsid w:val="00DC074E"/>
    <w:rsid w:val="00DC0B8F"/>
    <w:rsid w:val="00DC0D86"/>
    <w:rsid w:val="00DC0DAD"/>
    <w:rsid w:val="00DC0FEE"/>
    <w:rsid w:val="00DC123B"/>
    <w:rsid w:val="00DC13D9"/>
    <w:rsid w:val="00DC14F2"/>
    <w:rsid w:val="00DC1791"/>
    <w:rsid w:val="00DC1886"/>
    <w:rsid w:val="00DC1BB2"/>
    <w:rsid w:val="00DC1BE8"/>
    <w:rsid w:val="00DC1D78"/>
    <w:rsid w:val="00DC1FA5"/>
    <w:rsid w:val="00DC2083"/>
    <w:rsid w:val="00DC2A20"/>
    <w:rsid w:val="00DC2F78"/>
    <w:rsid w:val="00DC3071"/>
    <w:rsid w:val="00DC348E"/>
    <w:rsid w:val="00DC3609"/>
    <w:rsid w:val="00DC37DC"/>
    <w:rsid w:val="00DC39F1"/>
    <w:rsid w:val="00DC3B0D"/>
    <w:rsid w:val="00DC4042"/>
    <w:rsid w:val="00DC41BE"/>
    <w:rsid w:val="00DC41E4"/>
    <w:rsid w:val="00DC441C"/>
    <w:rsid w:val="00DC46DB"/>
    <w:rsid w:val="00DC48A0"/>
    <w:rsid w:val="00DC4B16"/>
    <w:rsid w:val="00DC4BE7"/>
    <w:rsid w:val="00DC5092"/>
    <w:rsid w:val="00DC542F"/>
    <w:rsid w:val="00DC5862"/>
    <w:rsid w:val="00DC586C"/>
    <w:rsid w:val="00DC5CCA"/>
    <w:rsid w:val="00DC6362"/>
    <w:rsid w:val="00DC65DC"/>
    <w:rsid w:val="00DC67AF"/>
    <w:rsid w:val="00DC6B7A"/>
    <w:rsid w:val="00DC77A2"/>
    <w:rsid w:val="00DC788E"/>
    <w:rsid w:val="00DC7C12"/>
    <w:rsid w:val="00DC7CBF"/>
    <w:rsid w:val="00DC7D14"/>
    <w:rsid w:val="00DC7D44"/>
    <w:rsid w:val="00DD0283"/>
    <w:rsid w:val="00DD0594"/>
    <w:rsid w:val="00DD0772"/>
    <w:rsid w:val="00DD0A61"/>
    <w:rsid w:val="00DD0D21"/>
    <w:rsid w:val="00DD122D"/>
    <w:rsid w:val="00DD12D8"/>
    <w:rsid w:val="00DD13F2"/>
    <w:rsid w:val="00DD1613"/>
    <w:rsid w:val="00DD1748"/>
    <w:rsid w:val="00DD17E8"/>
    <w:rsid w:val="00DD1BB9"/>
    <w:rsid w:val="00DD1F2A"/>
    <w:rsid w:val="00DD2145"/>
    <w:rsid w:val="00DD24F4"/>
    <w:rsid w:val="00DD254F"/>
    <w:rsid w:val="00DD285E"/>
    <w:rsid w:val="00DD2A2B"/>
    <w:rsid w:val="00DD2D90"/>
    <w:rsid w:val="00DD2DF5"/>
    <w:rsid w:val="00DD2E1B"/>
    <w:rsid w:val="00DD35B0"/>
    <w:rsid w:val="00DD379C"/>
    <w:rsid w:val="00DD3BD6"/>
    <w:rsid w:val="00DD3D89"/>
    <w:rsid w:val="00DD42CC"/>
    <w:rsid w:val="00DD437B"/>
    <w:rsid w:val="00DD547F"/>
    <w:rsid w:val="00DD56BE"/>
    <w:rsid w:val="00DD56DE"/>
    <w:rsid w:val="00DD6478"/>
    <w:rsid w:val="00DD651A"/>
    <w:rsid w:val="00DD6764"/>
    <w:rsid w:val="00DD690D"/>
    <w:rsid w:val="00DD6AA8"/>
    <w:rsid w:val="00DD7182"/>
    <w:rsid w:val="00DD719D"/>
    <w:rsid w:val="00DD727F"/>
    <w:rsid w:val="00DD7365"/>
    <w:rsid w:val="00DD736D"/>
    <w:rsid w:val="00DD73D7"/>
    <w:rsid w:val="00DD7420"/>
    <w:rsid w:val="00DD74F5"/>
    <w:rsid w:val="00DD7548"/>
    <w:rsid w:val="00DD75CA"/>
    <w:rsid w:val="00DD779C"/>
    <w:rsid w:val="00DD7B39"/>
    <w:rsid w:val="00DD7B41"/>
    <w:rsid w:val="00DD7B5A"/>
    <w:rsid w:val="00DE07F8"/>
    <w:rsid w:val="00DE0908"/>
    <w:rsid w:val="00DE0A61"/>
    <w:rsid w:val="00DE0C6B"/>
    <w:rsid w:val="00DE0EEB"/>
    <w:rsid w:val="00DE112E"/>
    <w:rsid w:val="00DE114F"/>
    <w:rsid w:val="00DE14C2"/>
    <w:rsid w:val="00DE18C0"/>
    <w:rsid w:val="00DE1DC9"/>
    <w:rsid w:val="00DE2300"/>
    <w:rsid w:val="00DE26B9"/>
    <w:rsid w:val="00DE2770"/>
    <w:rsid w:val="00DE2875"/>
    <w:rsid w:val="00DE2C87"/>
    <w:rsid w:val="00DE2CD4"/>
    <w:rsid w:val="00DE2D87"/>
    <w:rsid w:val="00DE30CB"/>
    <w:rsid w:val="00DE3742"/>
    <w:rsid w:val="00DE3BD7"/>
    <w:rsid w:val="00DE3DF8"/>
    <w:rsid w:val="00DE406E"/>
    <w:rsid w:val="00DE41CB"/>
    <w:rsid w:val="00DE445C"/>
    <w:rsid w:val="00DE4F35"/>
    <w:rsid w:val="00DE54C9"/>
    <w:rsid w:val="00DE54F1"/>
    <w:rsid w:val="00DE5506"/>
    <w:rsid w:val="00DE560E"/>
    <w:rsid w:val="00DE5BAB"/>
    <w:rsid w:val="00DE5C1F"/>
    <w:rsid w:val="00DE5D55"/>
    <w:rsid w:val="00DE5FEC"/>
    <w:rsid w:val="00DE68F2"/>
    <w:rsid w:val="00DE6AB1"/>
    <w:rsid w:val="00DE7396"/>
    <w:rsid w:val="00DE783B"/>
    <w:rsid w:val="00DE7D1D"/>
    <w:rsid w:val="00DF0012"/>
    <w:rsid w:val="00DF08BC"/>
    <w:rsid w:val="00DF124A"/>
    <w:rsid w:val="00DF1289"/>
    <w:rsid w:val="00DF12F8"/>
    <w:rsid w:val="00DF15AF"/>
    <w:rsid w:val="00DF16BD"/>
    <w:rsid w:val="00DF1792"/>
    <w:rsid w:val="00DF191B"/>
    <w:rsid w:val="00DF1B14"/>
    <w:rsid w:val="00DF20F0"/>
    <w:rsid w:val="00DF27C4"/>
    <w:rsid w:val="00DF27CA"/>
    <w:rsid w:val="00DF28A3"/>
    <w:rsid w:val="00DF291D"/>
    <w:rsid w:val="00DF29D5"/>
    <w:rsid w:val="00DF2E96"/>
    <w:rsid w:val="00DF33DB"/>
    <w:rsid w:val="00DF37C9"/>
    <w:rsid w:val="00DF40A5"/>
    <w:rsid w:val="00DF4720"/>
    <w:rsid w:val="00DF4746"/>
    <w:rsid w:val="00DF492F"/>
    <w:rsid w:val="00DF4AD7"/>
    <w:rsid w:val="00DF50A1"/>
    <w:rsid w:val="00DF5220"/>
    <w:rsid w:val="00DF535C"/>
    <w:rsid w:val="00DF5701"/>
    <w:rsid w:val="00DF576B"/>
    <w:rsid w:val="00DF62C0"/>
    <w:rsid w:val="00DF62C3"/>
    <w:rsid w:val="00DF69CB"/>
    <w:rsid w:val="00DF6B56"/>
    <w:rsid w:val="00DF6C0D"/>
    <w:rsid w:val="00DF6FEB"/>
    <w:rsid w:val="00DF760A"/>
    <w:rsid w:val="00DF77B1"/>
    <w:rsid w:val="00DF7996"/>
    <w:rsid w:val="00DF7C76"/>
    <w:rsid w:val="00DF7EE3"/>
    <w:rsid w:val="00DF7F62"/>
    <w:rsid w:val="00E00377"/>
    <w:rsid w:val="00E00D79"/>
    <w:rsid w:val="00E01352"/>
    <w:rsid w:val="00E01822"/>
    <w:rsid w:val="00E01AF4"/>
    <w:rsid w:val="00E02198"/>
    <w:rsid w:val="00E0235E"/>
    <w:rsid w:val="00E0246A"/>
    <w:rsid w:val="00E028C4"/>
    <w:rsid w:val="00E0295E"/>
    <w:rsid w:val="00E029FF"/>
    <w:rsid w:val="00E02B6A"/>
    <w:rsid w:val="00E02C25"/>
    <w:rsid w:val="00E02CDA"/>
    <w:rsid w:val="00E03065"/>
    <w:rsid w:val="00E03390"/>
    <w:rsid w:val="00E03635"/>
    <w:rsid w:val="00E03B80"/>
    <w:rsid w:val="00E03B90"/>
    <w:rsid w:val="00E03D69"/>
    <w:rsid w:val="00E04047"/>
    <w:rsid w:val="00E04498"/>
    <w:rsid w:val="00E044F3"/>
    <w:rsid w:val="00E04615"/>
    <w:rsid w:val="00E048F8"/>
    <w:rsid w:val="00E04E9C"/>
    <w:rsid w:val="00E050D1"/>
    <w:rsid w:val="00E0567E"/>
    <w:rsid w:val="00E05CE1"/>
    <w:rsid w:val="00E05EC2"/>
    <w:rsid w:val="00E06361"/>
    <w:rsid w:val="00E06A27"/>
    <w:rsid w:val="00E07101"/>
    <w:rsid w:val="00E07984"/>
    <w:rsid w:val="00E07BFC"/>
    <w:rsid w:val="00E07C00"/>
    <w:rsid w:val="00E07C41"/>
    <w:rsid w:val="00E07D2F"/>
    <w:rsid w:val="00E07E3B"/>
    <w:rsid w:val="00E10432"/>
    <w:rsid w:val="00E1057C"/>
    <w:rsid w:val="00E10631"/>
    <w:rsid w:val="00E10B34"/>
    <w:rsid w:val="00E11007"/>
    <w:rsid w:val="00E112FD"/>
    <w:rsid w:val="00E1178F"/>
    <w:rsid w:val="00E118AF"/>
    <w:rsid w:val="00E119AA"/>
    <w:rsid w:val="00E11CCB"/>
    <w:rsid w:val="00E11FEE"/>
    <w:rsid w:val="00E121EA"/>
    <w:rsid w:val="00E124DE"/>
    <w:rsid w:val="00E12717"/>
    <w:rsid w:val="00E1277A"/>
    <w:rsid w:val="00E12D38"/>
    <w:rsid w:val="00E132AF"/>
    <w:rsid w:val="00E132E5"/>
    <w:rsid w:val="00E13476"/>
    <w:rsid w:val="00E13B91"/>
    <w:rsid w:val="00E14863"/>
    <w:rsid w:val="00E149CC"/>
    <w:rsid w:val="00E14D34"/>
    <w:rsid w:val="00E14F5D"/>
    <w:rsid w:val="00E150DB"/>
    <w:rsid w:val="00E15325"/>
    <w:rsid w:val="00E15543"/>
    <w:rsid w:val="00E15648"/>
    <w:rsid w:val="00E15F23"/>
    <w:rsid w:val="00E15FD3"/>
    <w:rsid w:val="00E15FDE"/>
    <w:rsid w:val="00E16261"/>
    <w:rsid w:val="00E1649C"/>
    <w:rsid w:val="00E16640"/>
    <w:rsid w:val="00E16B1A"/>
    <w:rsid w:val="00E16CAE"/>
    <w:rsid w:val="00E16DAC"/>
    <w:rsid w:val="00E17597"/>
    <w:rsid w:val="00E177D0"/>
    <w:rsid w:val="00E210C7"/>
    <w:rsid w:val="00E210CF"/>
    <w:rsid w:val="00E21268"/>
    <w:rsid w:val="00E2137E"/>
    <w:rsid w:val="00E221D1"/>
    <w:rsid w:val="00E2248B"/>
    <w:rsid w:val="00E2253E"/>
    <w:rsid w:val="00E22630"/>
    <w:rsid w:val="00E22795"/>
    <w:rsid w:val="00E22911"/>
    <w:rsid w:val="00E22ACC"/>
    <w:rsid w:val="00E22CBA"/>
    <w:rsid w:val="00E22DC6"/>
    <w:rsid w:val="00E22E00"/>
    <w:rsid w:val="00E22FBA"/>
    <w:rsid w:val="00E2337D"/>
    <w:rsid w:val="00E23BD2"/>
    <w:rsid w:val="00E23E77"/>
    <w:rsid w:val="00E24969"/>
    <w:rsid w:val="00E24C8E"/>
    <w:rsid w:val="00E24F3F"/>
    <w:rsid w:val="00E24F52"/>
    <w:rsid w:val="00E25481"/>
    <w:rsid w:val="00E256B9"/>
    <w:rsid w:val="00E2598A"/>
    <w:rsid w:val="00E25B9B"/>
    <w:rsid w:val="00E25CFB"/>
    <w:rsid w:val="00E25DF9"/>
    <w:rsid w:val="00E265C5"/>
    <w:rsid w:val="00E265DE"/>
    <w:rsid w:val="00E26B02"/>
    <w:rsid w:val="00E27151"/>
    <w:rsid w:val="00E27242"/>
    <w:rsid w:val="00E27793"/>
    <w:rsid w:val="00E277E7"/>
    <w:rsid w:val="00E279AC"/>
    <w:rsid w:val="00E27D07"/>
    <w:rsid w:val="00E27D82"/>
    <w:rsid w:val="00E27D9D"/>
    <w:rsid w:val="00E300BA"/>
    <w:rsid w:val="00E30396"/>
    <w:rsid w:val="00E304CA"/>
    <w:rsid w:val="00E30BE3"/>
    <w:rsid w:val="00E30C35"/>
    <w:rsid w:val="00E30D49"/>
    <w:rsid w:val="00E315BD"/>
    <w:rsid w:val="00E316DB"/>
    <w:rsid w:val="00E31823"/>
    <w:rsid w:val="00E318F7"/>
    <w:rsid w:val="00E31C96"/>
    <w:rsid w:val="00E327B4"/>
    <w:rsid w:val="00E3286E"/>
    <w:rsid w:val="00E32A6E"/>
    <w:rsid w:val="00E32AFB"/>
    <w:rsid w:val="00E3346F"/>
    <w:rsid w:val="00E337A5"/>
    <w:rsid w:val="00E33CE8"/>
    <w:rsid w:val="00E3414D"/>
    <w:rsid w:val="00E343BF"/>
    <w:rsid w:val="00E344E5"/>
    <w:rsid w:val="00E3454A"/>
    <w:rsid w:val="00E34684"/>
    <w:rsid w:val="00E34737"/>
    <w:rsid w:val="00E34801"/>
    <w:rsid w:val="00E348BB"/>
    <w:rsid w:val="00E349D5"/>
    <w:rsid w:val="00E349FC"/>
    <w:rsid w:val="00E34DFE"/>
    <w:rsid w:val="00E34F76"/>
    <w:rsid w:val="00E35467"/>
    <w:rsid w:val="00E35730"/>
    <w:rsid w:val="00E35768"/>
    <w:rsid w:val="00E35919"/>
    <w:rsid w:val="00E35EA6"/>
    <w:rsid w:val="00E366B5"/>
    <w:rsid w:val="00E36738"/>
    <w:rsid w:val="00E36BBE"/>
    <w:rsid w:val="00E36F18"/>
    <w:rsid w:val="00E36FAE"/>
    <w:rsid w:val="00E376DB"/>
    <w:rsid w:val="00E37B20"/>
    <w:rsid w:val="00E37B27"/>
    <w:rsid w:val="00E37B96"/>
    <w:rsid w:val="00E37DAD"/>
    <w:rsid w:val="00E40AC8"/>
    <w:rsid w:val="00E40CF5"/>
    <w:rsid w:val="00E413EF"/>
    <w:rsid w:val="00E415FB"/>
    <w:rsid w:val="00E41640"/>
    <w:rsid w:val="00E416CB"/>
    <w:rsid w:val="00E41C22"/>
    <w:rsid w:val="00E41ECC"/>
    <w:rsid w:val="00E41F0F"/>
    <w:rsid w:val="00E42350"/>
    <w:rsid w:val="00E4246A"/>
    <w:rsid w:val="00E4271A"/>
    <w:rsid w:val="00E42D3F"/>
    <w:rsid w:val="00E42D47"/>
    <w:rsid w:val="00E42DEE"/>
    <w:rsid w:val="00E42FCF"/>
    <w:rsid w:val="00E432CE"/>
    <w:rsid w:val="00E43673"/>
    <w:rsid w:val="00E436A6"/>
    <w:rsid w:val="00E43AEF"/>
    <w:rsid w:val="00E43CBD"/>
    <w:rsid w:val="00E43CC8"/>
    <w:rsid w:val="00E43FF2"/>
    <w:rsid w:val="00E44151"/>
    <w:rsid w:val="00E44605"/>
    <w:rsid w:val="00E44A6C"/>
    <w:rsid w:val="00E44BDE"/>
    <w:rsid w:val="00E44E98"/>
    <w:rsid w:val="00E45471"/>
    <w:rsid w:val="00E45492"/>
    <w:rsid w:val="00E4566C"/>
    <w:rsid w:val="00E45917"/>
    <w:rsid w:val="00E45C66"/>
    <w:rsid w:val="00E4652D"/>
    <w:rsid w:val="00E46847"/>
    <w:rsid w:val="00E46B91"/>
    <w:rsid w:val="00E46E9D"/>
    <w:rsid w:val="00E46F49"/>
    <w:rsid w:val="00E4707A"/>
    <w:rsid w:val="00E470D8"/>
    <w:rsid w:val="00E4733B"/>
    <w:rsid w:val="00E47B33"/>
    <w:rsid w:val="00E47FAB"/>
    <w:rsid w:val="00E500E3"/>
    <w:rsid w:val="00E50228"/>
    <w:rsid w:val="00E506EC"/>
    <w:rsid w:val="00E50763"/>
    <w:rsid w:val="00E50A14"/>
    <w:rsid w:val="00E50ACA"/>
    <w:rsid w:val="00E50B98"/>
    <w:rsid w:val="00E50D8B"/>
    <w:rsid w:val="00E51096"/>
    <w:rsid w:val="00E511BE"/>
    <w:rsid w:val="00E512F4"/>
    <w:rsid w:val="00E51A26"/>
    <w:rsid w:val="00E51BF3"/>
    <w:rsid w:val="00E522D1"/>
    <w:rsid w:val="00E523C3"/>
    <w:rsid w:val="00E52570"/>
    <w:rsid w:val="00E52622"/>
    <w:rsid w:val="00E52655"/>
    <w:rsid w:val="00E52BBF"/>
    <w:rsid w:val="00E5300E"/>
    <w:rsid w:val="00E530C7"/>
    <w:rsid w:val="00E53156"/>
    <w:rsid w:val="00E53188"/>
    <w:rsid w:val="00E53590"/>
    <w:rsid w:val="00E53C44"/>
    <w:rsid w:val="00E540BE"/>
    <w:rsid w:val="00E542CC"/>
    <w:rsid w:val="00E546D8"/>
    <w:rsid w:val="00E54EB7"/>
    <w:rsid w:val="00E5527C"/>
    <w:rsid w:val="00E5558B"/>
    <w:rsid w:val="00E55590"/>
    <w:rsid w:val="00E5567A"/>
    <w:rsid w:val="00E5586B"/>
    <w:rsid w:val="00E55A69"/>
    <w:rsid w:val="00E55A89"/>
    <w:rsid w:val="00E561DA"/>
    <w:rsid w:val="00E56756"/>
    <w:rsid w:val="00E56B3A"/>
    <w:rsid w:val="00E56BD3"/>
    <w:rsid w:val="00E56EA0"/>
    <w:rsid w:val="00E571AC"/>
    <w:rsid w:val="00E5720E"/>
    <w:rsid w:val="00E5744C"/>
    <w:rsid w:val="00E57A64"/>
    <w:rsid w:val="00E57A9B"/>
    <w:rsid w:val="00E57C95"/>
    <w:rsid w:val="00E57F99"/>
    <w:rsid w:val="00E60119"/>
    <w:rsid w:val="00E6046B"/>
    <w:rsid w:val="00E6073A"/>
    <w:rsid w:val="00E60980"/>
    <w:rsid w:val="00E60CCE"/>
    <w:rsid w:val="00E61295"/>
    <w:rsid w:val="00E614EC"/>
    <w:rsid w:val="00E6152D"/>
    <w:rsid w:val="00E61660"/>
    <w:rsid w:val="00E61D05"/>
    <w:rsid w:val="00E6228D"/>
    <w:rsid w:val="00E62C02"/>
    <w:rsid w:val="00E62F7A"/>
    <w:rsid w:val="00E6304E"/>
    <w:rsid w:val="00E636EE"/>
    <w:rsid w:val="00E63DAE"/>
    <w:rsid w:val="00E63DB9"/>
    <w:rsid w:val="00E63FAE"/>
    <w:rsid w:val="00E64235"/>
    <w:rsid w:val="00E64628"/>
    <w:rsid w:val="00E64784"/>
    <w:rsid w:val="00E64D9B"/>
    <w:rsid w:val="00E65223"/>
    <w:rsid w:val="00E6527E"/>
    <w:rsid w:val="00E65582"/>
    <w:rsid w:val="00E65604"/>
    <w:rsid w:val="00E65951"/>
    <w:rsid w:val="00E6609A"/>
    <w:rsid w:val="00E6632C"/>
    <w:rsid w:val="00E6670F"/>
    <w:rsid w:val="00E66A14"/>
    <w:rsid w:val="00E66B07"/>
    <w:rsid w:val="00E673C3"/>
    <w:rsid w:val="00E67475"/>
    <w:rsid w:val="00E67CB9"/>
    <w:rsid w:val="00E67D7E"/>
    <w:rsid w:val="00E67E59"/>
    <w:rsid w:val="00E67F36"/>
    <w:rsid w:val="00E700E1"/>
    <w:rsid w:val="00E70400"/>
    <w:rsid w:val="00E711CF"/>
    <w:rsid w:val="00E7194A"/>
    <w:rsid w:val="00E71A6E"/>
    <w:rsid w:val="00E71A75"/>
    <w:rsid w:val="00E71C20"/>
    <w:rsid w:val="00E71F2B"/>
    <w:rsid w:val="00E720A4"/>
    <w:rsid w:val="00E727FF"/>
    <w:rsid w:val="00E72932"/>
    <w:rsid w:val="00E72D13"/>
    <w:rsid w:val="00E72E99"/>
    <w:rsid w:val="00E739A6"/>
    <w:rsid w:val="00E73B83"/>
    <w:rsid w:val="00E73BC3"/>
    <w:rsid w:val="00E73E35"/>
    <w:rsid w:val="00E74198"/>
    <w:rsid w:val="00E7419A"/>
    <w:rsid w:val="00E74926"/>
    <w:rsid w:val="00E74DD3"/>
    <w:rsid w:val="00E75161"/>
    <w:rsid w:val="00E75323"/>
    <w:rsid w:val="00E7559A"/>
    <w:rsid w:val="00E75661"/>
    <w:rsid w:val="00E7566E"/>
    <w:rsid w:val="00E75712"/>
    <w:rsid w:val="00E75D40"/>
    <w:rsid w:val="00E7608A"/>
    <w:rsid w:val="00E7608D"/>
    <w:rsid w:val="00E762C4"/>
    <w:rsid w:val="00E7684F"/>
    <w:rsid w:val="00E76E0C"/>
    <w:rsid w:val="00E76F53"/>
    <w:rsid w:val="00E770CB"/>
    <w:rsid w:val="00E77597"/>
    <w:rsid w:val="00E779DD"/>
    <w:rsid w:val="00E77D85"/>
    <w:rsid w:val="00E805EE"/>
    <w:rsid w:val="00E80857"/>
    <w:rsid w:val="00E80D75"/>
    <w:rsid w:val="00E811C1"/>
    <w:rsid w:val="00E8129C"/>
    <w:rsid w:val="00E813AE"/>
    <w:rsid w:val="00E81438"/>
    <w:rsid w:val="00E814BB"/>
    <w:rsid w:val="00E814F6"/>
    <w:rsid w:val="00E81947"/>
    <w:rsid w:val="00E819FC"/>
    <w:rsid w:val="00E8216B"/>
    <w:rsid w:val="00E82279"/>
    <w:rsid w:val="00E822FA"/>
    <w:rsid w:val="00E825B5"/>
    <w:rsid w:val="00E828AF"/>
    <w:rsid w:val="00E82B2E"/>
    <w:rsid w:val="00E82F6C"/>
    <w:rsid w:val="00E830E7"/>
    <w:rsid w:val="00E83203"/>
    <w:rsid w:val="00E83329"/>
    <w:rsid w:val="00E8353C"/>
    <w:rsid w:val="00E8375A"/>
    <w:rsid w:val="00E83818"/>
    <w:rsid w:val="00E839D0"/>
    <w:rsid w:val="00E83B61"/>
    <w:rsid w:val="00E83B8E"/>
    <w:rsid w:val="00E83BAC"/>
    <w:rsid w:val="00E83CF0"/>
    <w:rsid w:val="00E845AC"/>
    <w:rsid w:val="00E8462E"/>
    <w:rsid w:val="00E84A6C"/>
    <w:rsid w:val="00E84DBE"/>
    <w:rsid w:val="00E84F91"/>
    <w:rsid w:val="00E857D9"/>
    <w:rsid w:val="00E85A94"/>
    <w:rsid w:val="00E8652B"/>
    <w:rsid w:val="00E8662A"/>
    <w:rsid w:val="00E86911"/>
    <w:rsid w:val="00E86928"/>
    <w:rsid w:val="00E86983"/>
    <w:rsid w:val="00E86A2D"/>
    <w:rsid w:val="00E86D34"/>
    <w:rsid w:val="00E870D5"/>
    <w:rsid w:val="00E872B8"/>
    <w:rsid w:val="00E87571"/>
    <w:rsid w:val="00E8762A"/>
    <w:rsid w:val="00E876B2"/>
    <w:rsid w:val="00E877BD"/>
    <w:rsid w:val="00E8780E"/>
    <w:rsid w:val="00E878EE"/>
    <w:rsid w:val="00E87ADE"/>
    <w:rsid w:val="00E87DF9"/>
    <w:rsid w:val="00E9034D"/>
    <w:rsid w:val="00E907C0"/>
    <w:rsid w:val="00E90976"/>
    <w:rsid w:val="00E90C38"/>
    <w:rsid w:val="00E910C4"/>
    <w:rsid w:val="00E910FD"/>
    <w:rsid w:val="00E916C9"/>
    <w:rsid w:val="00E91967"/>
    <w:rsid w:val="00E91A6C"/>
    <w:rsid w:val="00E91D63"/>
    <w:rsid w:val="00E91FE9"/>
    <w:rsid w:val="00E924AB"/>
    <w:rsid w:val="00E926A0"/>
    <w:rsid w:val="00E927CC"/>
    <w:rsid w:val="00E9296C"/>
    <w:rsid w:val="00E92FEA"/>
    <w:rsid w:val="00E9324F"/>
    <w:rsid w:val="00E9345D"/>
    <w:rsid w:val="00E93CF9"/>
    <w:rsid w:val="00E93FF9"/>
    <w:rsid w:val="00E94099"/>
    <w:rsid w:val="00E940C3"/>
    <w:rsid w:val="00E94110"/>
    <w:rsid w:val="00E94633"/>
    <w:rsid w:val="00E9496D"/>
    <w:rsid w:val="00E94E94"/>
    <w:rsid w:val="00E94F58"/>
    <w:rsid w:val="00E950C0"/>
    <w:rsid w:val="00E95917"/>
    <w:rsid w:val="00E95A7B"/>
    <w:rsid w:val="00E95E09"/>
    <w:rsid w:val="00E965A6"/>
    <w:rsid w:val="00E966CF"/>
    <w:rsid w:val="00E96797"/>
    <w:rsid w:val="00E96CE4"/>
    <w:rsid w:val="00E96D88"/>
    <w:rsid w:val="00E96EC1"/>
    <w:rsid w:val="00E96F96"/>
    <w:rsid w:val="00E96FD8"/>
    <w:rsid w:val="00E972ED"/>
    <w:rsid w:val="00E973B2"/>
    <w:rsid w:val="00E97AB5"/>
    <w:rsid w:val="00EA01F8"/>
    <w:rsid w:val="00EA0214"/>
    <w:rsid w:val="00EA07AE"/>
    <w:rsid w:val="00EA0D1F"/>
    <w:rsid w:val="00EA1232"/>
    <w:rsid w:val="00EA142F"/>
    <w:rsid w:val="00EA15BB"/>
    <w:rsid w:val="00EA17DA"/>
    <w:rsid w:val="00EA1A11"/>
    <w:rsid w:val="00EA1F47"/>
    <w:rsid w:val="00EA25CC"/>
    <w:rsid w:val="00EA2772"/>
    <w:rsid w:val="00EA2B38"/>
    <w:rsid w:val="00EA2CF6"/>
    <w:rsid w:val="00EA2ECF"/>
    <w:rsid w:val="00EA2EF5"/>
    <w:rsid w:val="00EA2F61"/>
    <w:rsid w:val="00EA3A7C"/>
    <w:rsid w:val="00EA3AC5"/>
    <w:rsid w:val="00EA3C47"/>
    <w:rsid w:val="00EA3DA6"/>
    <w:rsid w:val="00EA439C"/>
    <w:rsid w:val="00EA47A4"/>
    <w:rsid w:val="00EA4B42"/>
    <w:rsid w:val="00EA4F02"/>
    <w:rsid w:val="00EA540A"/>
    <w:rsid w:val="00EA54DD"/>
    <w:rsid w:val="00EA5C7B"/>
    <w:rsid w:val="00EA5D09"/>
    <w:rsid w:val="00EA5D5F"/>
    <w:rsid w:val="00EA5FDB"/>
    <w:rsid w:val="00EA630E"/>
    <w:rsid w:val="00EA6570"/>
    <w:rsid w:val="00EA688B"/>
    <w:rsid w:val="00EA6939"/>
    <w:rsid w:val="00EA6BF5"/>
    <w:rsid w:val="00EA6C2A"/>
    <w:rsid w:val="00EA6CAF"/>
    <w:rsid w:val="00EA6F3C"/>
    <w:rsid w:val="00EA77D3"/>
    <w:rsid w:val="00EA7C19"/>
    <w:rsid w:val="00EA7CA8"/>
    <w:rsid w:val="00EA7D63"/>
    <w:rsid w:val="00EB005E"/>
    <w:rsid w:val="00EB02EE"/>
    <w:rsid w:val="00EB0311"/>
    <w:rsid w:val="00EB0699"/>
    <w:rsid w:val="00EB0B68"/>
    <w:rsid w:val="00EB121F"/>
    <w:rsid w:val="00EB127B"/>
    <w:rsid w:val="00EB1826"/>
    <w:rsid w:val="00EB1A92"/>
    <w:rsid w:val="00EB1A9A"/>
    <w:rsid w:val="00EB1BD1"/>
    <w:rsid w:val="00EB1E15"/>
    <w:rsid w:val="00EB29E2"/>
    <w:rsid w:val="00EB2E04"/>
    <w:rsid w:val="00EB3CE1"/>
    <w:rsid w:val="00EB3EF7"/>
    <w:rsid w:val="00EB42A8"/>
    <w:rsid w:val="00EB4410"/>
    <w:rsid w:val="00EB442C"/>
    <w:rsid w:val="00EB4595"/>
    <w:rsid w:val="00EB47C4"/>
    <w:rsid w:val="00EB495F"/>
    <w:rsid w:val="00EB5356"/>
    <w:rsid w:val="00EB56D4"/>
    <w:rsid w:val="00EB6137"/>
    <w:rsid w:val="00EB6393"/>
    <w:rsid w:val="00EB6AE0"/>
    <w:rsid w:val="00EB6B65"/>
    <w:rsid w:val="00EB6CF4"/>
    <w:rsid w:val="00EB74E3"/>
    <w:rsid w:val="00EB780E"/>
    <w:rsid w:val="00EB7936"/>
    <w:rsid w:val="00EB7B37"/>
    <w:rsid w:val="00EB7CFF"/>
    <w:rsid w:val="00EB7D98"/>
    <w:rsid w:val="00EC03B4"/>
    <w:rsid w:val="00EC04B9"/>
    <w:rsid w:val="00EC0544"/>
    <w:rsid w:val="00EC0867"/>
    <w:rsid w:val="00EC0BFB"/>
    <w:rsid w:val="00EC0CD8"/>
    <w:rsid w:val="00EC0EF5"/>
    <w:rsid w:val="00EC0FF5"/>
    <w:rsid w:val="00EC13FB"/>
    <w:rsid w:val="00EC15BC"/>
    <w:rsid w:val="00EC1639"/>
    <w:rsid w:val="00EC16FC"/>
    <w:rsid w:val="00EC1C5B"/>
    <w:rsid w:val="00EC1F40"/>
    <w:rsid w:val="00EC2078"/>
    <w:rsid w:val="00EC20F2"/>
    <w:rsid w:val="00EC2154"/>
    <w:rsid w:val="00EC2528"/>
    <w:rsid w:val="00EC272C"/>
    <w:rsid w:val="00EC2740"/>
    <w:rsid w:val="00EC2AFF"/>
    <w:rsid w:val="00EC2F40"/>
    <w:rsid w:val="00EC3598"/>
    <w:rsid w:val="00EC3691"/>
    <w:rsid w:val="00EC3AB6"/>
    <w:rsid w:val="00EC4009"/>
    <w:rsid w:val="00EC4094"/>
    <w:rsid w:val="00EC4182"/>
    <w:rsid w:val="00EC44E1"/>
    <w:rsid w:val="00EC477B"/>
    <w:rsid w:val="00EC4B2E"/>
    <w:rsid w:val="00EC4E92"/>
    <w:rsid w:val="00EC576D"/>
    <w:rsid w:val="00EC5879"/>
    <w:rsid w:val="00EC5AC1"/>
    <w:rsid w:val="00EC5BF0"/>
    <w:rsid w:val="00EC5CD3"/>
    <w:rsid w:val="00EC5D02"/>
    <w:rsid w:val="00EC5DBC"/>
    <w:rsid w:val="00EC601C"/>
    <w:rsid w:val="00EC6070"/>
    <w:rsid w:val="00EC65FD"/>
    <w:rsid w:val="00EC67F9"/>
    <w:rsid w:val="00EC6901"/>
    <w:rsid w:val="00EC69DF"/>
    <w:rsid w:val="00EC6C89"/>
    <w:rsid w:val="00EC6D72"/>
    <w:rsid w:val="00EC6EAB"/>
    <w:rsid w:val="00EC7042"/>
    <w:rsid w:val="00EC7104"/>
    <w:rsid w:val="00EC7416"/>
    <w:rsid w:val="00EC754C"/>
    <w:rsid w:val="00EC7CCC"/>
    <w:rsid w:val="00EC7CD4"/>
    <w:rsid w:val="00EC7FE5"/>
    <w:rsid w:val="00ED0489"/>
    <w:rsid w:val="00ED0886"/>
    <w:rsid w:val="00ED0C12"/>
    <w:rsid w:val="00ED0CB1"/>
    <w:rsid w:val="00ED19A2"/>
    <w:rsid w:val="00ED1CE5"/>
    <w:rsid w:val="00ED2050"/>
    <w:rsid w:val="00ED25B9"/>
    <w:rsid w:val="00ED26F5"/>
    <w:rsid w:val="00ED2789"/>
    <w:rsid w:val="00ED2B16"/>
    <w:rsid w:val="00ED2E36"/>
    <w:rsid w:val="00ED2EB2"/>
    <w:rsid w:val="00ED2F47"/>
    <w:rsid w:val="00ED2F61"/>
    <w:rsid w:val="00ED2FF3"/>
    <w:rsid w:val="00ED318A"/>
    <w:rsid w:val="00ED36B2"/>
    <w:rsid w:val="00ED37CA"/>
    <w:rsid w:val="00ED3975"/>
    <w:rsid w:val="00ED3FF1"/>
    <w:rsid w:val="00ED3FFB"/>
    <w:rsid w:val="00ED4248"/>
    <w:rsid w:val="00ED4FE5"/>
    <w:rsid w:val="00ED5387"/>
    <w:rsid w:val="00ED56F7"/>
    <w:rsid w:val="00ED588A"/>
    <w:rsid w:val="00ED5B9C"/>
    <w:rsid w:val="00ED5C26"/>
    <w:rsid w:val="00ED6217"/>
    <w:rsid w:val="00ED62CE"/>
    <w:rsid w:val="00ED664E"/>
    <w:rsid w:val="00ED6B81"/>
    <w:rsid w:val="00ED6C98"/>
    <w:rsid w:val="00ED6E24"/>
    <w:rsid w:val="00ED7029"/>
    <w:rsid w:val="00ED780E"/>
    <w:rsid w:val="00ED7965"/>
    <w:rsid w:val="00ED7B1C"/>
    <w:rsid w:val="00EE0221"/>
    <w:rsid w:val="00EE0770"/>
    <w:rsid w:val="00EE0AF2"/>
    <w:rsid w:val="00EE124E"/>
    <w:rsid w:val="00EE13FE"/>
    <w:rsid w:val="00EE16FF"/>
    <w:rsid w:val="00EE191A"/>
    <w:rsid w:val="00EE199E"/>
    <w:rsid w:val="00EE1CC4"/>
    <w:rsid w:val="00EE1DA4"/>
    <w:rsid w:val="00EE1EAD"/>
    <w:rsid w:val="00EE2187"/>
    <w:rsid w:val="00EE2294"/>
    <w:rsid w:val="00EE248A"/>
    <w:rsid w:val="00EE256C"/>
    <w:rsid w:val="00EE2B00"/>
    <w:rsid w:val="00EE2D2B"/>
    <w:rsid w:val="00EE2E36"/>
    <w:rsid w:val="00EE31C6"/>
    <w:rsid w:val="00EE34CB"/>
    <w:rsid w:val="00EE38C2"/>
    <w:rsid w:val="00EE3DF7"/>
    <w:rsid w:val="00EE43A1"/>
    <w:rsid w:val="00EE43F0"/>
    <w:rsid w:val="00EE447F"/>
    <w:rsid w:val="00EE4510"/>
    <w:rsid w:val="00EE475B"/>
    <w:rsid w:val="00EE4C27"/>
    <w:rsid w:val="00EE4FAA"/>
    <w:rsid w:val="00EE50A9"/>
    <w:rsid w:val="00EE53A4"/>
    <w:rsid w:val="00EE5634"/>
    <w:rsid w:val="00EE5A23"/>
    <w:rsid w:val="00EE64C8"/>
    <w:rsid w:val="00EE678A"/>
    <w:rsid w:val="00EE684F"/>
    <w:rsid w:val="00EE6B3D"/>
    <w:rsid w:val="00EE6D60"/>
    <w:rsid w:val="00EE6F74"/>
    <w:rsid w:val="00EE727E"/>
    <w:rsid w:val="00EE7639"/>
    <w:rsid w:val="00EE7736"/>
    <w:rsid w:val="00EE7FBD"/>
    <w:rsid w:val="00EE7FD6"/>
    <w:rsid w:val="00EF0155"/>
    <w:rsid w:val="00EF045A"/>
    <w:rsid w:val="00EF060E"/>
    <w:rsid w:val="00EF0AA4"/>
    <w:rsid w:val="00EF0E6C"/>
    <w:rsid w:val="00EF0FD4"/>
    <w:rsid w:val="00EF10AF"/>
    <w:rsid w:val="00EF11D8"/>
    <w:rsid w:val="00EF1335"/>
    <w:rsid w:val="00EF188C"/>
    <w:rsid w:val="00EF1DE8"/>
    <w:rsid w:val="00EF2111"/>
    <w:rsid w:val="00EF282F"/>
    <w:rsid w:val="00EF2ADD"/>
    <w:rsid w:val="00EF2C30"/>
    <w:rsid w:val="00EF2D2A"/>
    <w:rsid w:val="00EF2FFF"/>
    <w:rsid w:val="00EF3251"/>
    <w:rsid w:val="00EF35D7"/>
    <w:rsid w:val="00EF3B3F"/>
    <w:rsid w:val="00EF3C3A"/>
    <w:rsid w:val="00EF3E5E"/>
    <w:rsid w:val="00EF3F0A"/>
    <w:rsid w:val="00EF416D"/>
    <w:rsid w:val="00EF41B5"/>
    <w:rsid w:val="00EF47B4"/>
    <w:rsid w:val="00EF489C"/>
    <w:rsid w:val="00EF4B85"/>
    <w:rsid w:val="00EF4C87"/>
    <w:rsid w:val="00EF4CAF"/>
    <w:rsid w:val="00EF5479"/>
    <w:rsid w:val="00EF55EB"/>
    <w:rsid w:val="00EF5A70"/>
    <w:rsid w:val="00EF5AF6"/>
    <w:rsid w:val="00EF5B29"/>
    <w:rsid w:val="00EF5BEC"/>
    <w:rsid w:val="00EF60ED"/>
    <w:rsid w:val="00EF62AC"/>
    <w:rsid w:val="00EF646C"/>
    <w:rsid w:val="00EF6651"/>
    <w:rsid w:val="00EF6A99"/>
    <w:rsid w:val="00EF7097"/>
    <w:rsid w:val="00EF73A4"/>
    <w:rsid w:val="00EF73E9"/>
    <w:rsid w:val="00EF77F6"/>
    <w:rsid w:val="00EF7ADD"/>
    <w:rsid w:val="00F009C1"/>
    <w:rsid w:val="00F01399"/>
    <w:rsid w:val="00F01BA1"/>
    <w:rsid w:val="00F01DA5"/>
    <w:rsid w:val="00F01EE0"/>
    <w:rsid w:val="00F02423"/>
    <w:rsid w:val="00F024B9"/>
    <w:rsid w:val="00F02819"/>
    <w:rsid w:val="00F0297C"/>
    <w:rsid w:val="00F029C0"/>
    <w:rsid w:val="00F03688"/>
    <w:rsid w:val="00F036E9"/>
    <w:rsid w:val="00F03821"/>
    <w:rsid w:val="00F03CEE"/>
    <w:rsid w:val="00F03F82"/>
    <w:rsid w:val="00F03F9E"/>
    <w:rsid w:val="00F0411B"/>
    <w:rsid w:val="00F043D3"/>
    <w:rsid w:val="00F047E2"/>
    <w:rsid w:val="00F048E4"/>
    <w:rsid w:val="00F0496E"/>
    <w:rsid w:val="00F04A62"/>
    <w:rsid w:val="00F04B6C"/>
    <w:rsid w:val="00F04C14"/>
    <w:rsid w:val="00F050B1"/>
    <w:rsid w:val="00F051D5"/>
    <w:rsid w:val="00F058C8"/>
    <w:rsid w:val="00F05F58"/>
    <w:rsid w:val="00F06555"/>
    <w:rsid w:val="00F06BF6"/>
    <w:rsid w:val="00F07012"/>
    <w:rsid w:val="00F07300"/>
    <w:rsid w:val="00F076DB"/>
    <w:rsid w:val="00F076E6"/>
    <w:rsid w:val="00F07E4F"/>
    <w:rsid w:val="00F101D8"/>
    <w:rsid w:val="00F10494"/>
    <w:rsid w:val="00F108A1"/>
    <w:rsid w:val="00F10C8F"/>
    <w:rsid w:val="00F10FCE"/>
    <w:rsid w:val="00F111D9"/>
    <w:rsid w:val="00F111E4"/>
    <w:rsid w:val="00F11426"/>
    <w:rsid w:val="00F114BE"/>
    <w:rsid w:val="00F11856"/>
    <w:rsid w:val="00F119B2"/>
    <w:rsid w:val="00F11D3D"/>
    <w:rsid w:val="00F11EDB"/>
    <w:rsid w:val="00F11F56"/>
    <w:rsid w:val="00F12435"/>
    <w:rsid w:val="00F12567"/>
    <w:rsid w:val="00F129F3"/>
    <w:rsid w:val="00F12BE9"/>
    <w:rsid w:val="00F12C48"/>
    <w:rsid w:val="00F1380E"/>
    <w:rsid w:val="00F13D05"/>
    <w:rsid w:val="00F13D19"/>
    <w:rsid w:val="00F13F7D"/>
    <w:rsid w:val="00F14142"/>
    <w:rsid w:val="00F14212"/>
    <w:rsid w:val="00F1485C"/>
    <w:rsid w:val="00F148B2"/>
    <w:rsid w:val="00F148D2"/>
    <w:rsid w:val="00F148EA"/>
    <w:rsid w:val="00F14BE2"/>
    <w:rsid w:val="00F14CAA"/>
    <w:rsid w:val="00F14CFF"/>
    <w:rsid w:val="00F15AB9"/>
    <w:rsid w:val="00F15CA8"/>
    <w:rsid w:val="00F15DDB"/>
    <w:rsid w:val="00F15E96"/>
    <w:rsid w:val="00F16D4A"/>
    <w:rsid w:val="00F16F24"/>
    <w:rsid w:val="00F1716A"/>
    <w:rsid w:val="00F17638"/>
    <w:rsid w:val="00F17F39"/>
    <w:rsid w:val="00F20352"/>
    <w:rsid w:val="00F2064E"/>
    <w:rsid w:val="00F20799"/>
    <w:rsid w:val="00F207EA"/>
    <w:rsid w:val="00F21809"/>
    <w:rsid w:val="00F21F52"/>
    <w:rsid w:val="00F2233D"/>
    <w:rsid w:val="00F224A6"/>
    <w:rsid w:val="00F229FB"/>
    <w:rsid w:val="00F2316E"/>
    <w:rsid w:val="00F234B2"/>
    <w:rsid w:val="00F2358F"/>
    <w:rsid w:val="00F235ED"/>
    <w:rsid w:val="00F2399F"/>
    <w:rsid w:val="00F24049"/>
    <w:rsid w:val="00F24095"/>
    <w:rsid w:val="00F241A8"/>
    <w:rsid w:val="00F2639E"/>
    <w:rsid w:val="00F265B5"/>
    <w:rsid w:val="00F267FF"/>
    <w:rsid w:val="00F26887"/>
    <w:rsid w:val="00F269F3"/>
    <w:rsid w:val="00F26A71"/>
    <w:rsid w:val="00F271BD"/>
    <w:rsid w:val="00F27692"/>
    <w:rsid w:val="00F30870"/>
    <w:rsid w:val="00F30C72"/>
    <w:rsid w:val="00F30DD4"/>
    <w:rsid w:val="00F30F3F"/>
    <w:rsid w:val="00F31656"/>
    <w:rsid w:val="00F319D5"/>
    <w:rsid w:val="00F31B30"/>
    <w:rsid w:val="00F31D7D"/>
    <w:rsid w:val="00F31E0A"/>
    <w:rsid w:val="00F32105"/>
    <w:rsid w:val="00F32968"/>
    <w:rsid w:val="00F32B7E"/>
    <w:rsid w:val="00F32B90"/>
    <w:rsid w:val="00F32C1E"/>
    <w:rsid w:val="00F32F86"/>
    <w:rsid w:val="00F3300E"/>
    <w:rsid w:val="00F33031"/>
    <w:rsid w:val="00F332FF"/>
    <w:rsid w:val="00F334A0"/>
    <w:rsid w:val="00F3384C"/>
    <w:rsid w:val="00F33958"/>
    <w:rsid w:val="00F33A00"/>
    <w:rsid w:val="00F33B83"/>
    <w:rsid w:val="00F33C1C"/>
    <w:rsid w:val="00F33C21"/>
    <w:rsid w:val="00F33C43"/>
    <w:rsid w:val="00F33E59"/>
    <w:rsid w:val="00F34415"/>
    <w:rsid w:val="00F34BE1"/>
    <w:rsid w:val="00F34F4D"/>
    <w:rsid w:val="00F34F50"/>
    <w:rsid w:val="00F3505F"/>
    <w:rsid w:val="00F36273"/>
    <w:rsid w:val="00F37138"/>
    <w:rsid w:val="00F3743D"/>
    <w:rsid w:val="00F376DC"/>
    <w:rsid w:val="00F377C3"/>
    <w:rsid w:val="00F40AC7"/>
    <w:rsid w:val="00F40AF4"/>
    <w:rsid w:val="00F41AAB"/>
    <w:rsid w:val="00F427C0"/>
    <w:rsid w:val="00F42B66"/>
    <w:rsid w:val="00F430D7"/>
    <w:rsid w:val="00F43567"/>
    <w:rsid w:val="00F43BFF"/>
    <w:rsid w:val="00F444B8"/>
    <w:rsid w:val="00F44680"/>
    <w:rsid w:val="00F448B6"/>
    <w:rsid w:val="00F44A3B"/>
    <w:rsid w:val="00F450C0"/>
    <w:rsid w:val="00F4510D"/>
    <w:rsid w:val="00F451DD"/>
    <w:rsid w:val="00F4567D"/>
    <w:rsid w:val="00F4571C"/>
    <w:rsid w:val="00F4589B"/>
    <w:rsid w:val="00F45C2F"/>
    <w:rsid w:val="00F45D15"/>
    <w:rsid w:val="00F45D64"/>
    <w:rsid w:val="00F45ECB"/>
    <w:rsid w:val="00F464F4"/>
    <w:rsid w:val="00F46517"/>
    <w:rsid w:val="00F468E1"/>
    <w:rsid w:val="00F46F60"/>
    <w:rsid w:val="00F473F8"/>
    <w:rsid w:val="00F476B3"/>
    <w:rsid w:val="00F477DB"/>
    <w:rsid w:val="00F479A5"/>
    <w:rsid w:val="00F47A32"/>
    <w:rsid w:val="00F47EC1"/>
    <w:rsid w:val="00F50274"/>
    <w:rsid w:val="00F50313"/>
    <w:rsid w:val="00F50634"/>
    <w:rsid w:val="00F50C2D"/>
    <w:rsid w:val="00F50DA4"/>
    <w:rsid w:val="00F511BB"/>
    <w:rsid w:val="00F51259"/>
    <w:rsid w:val="00F5132A"/>
    <w:rsid w:val="00F5137D"/>
    <w:rsid w:val="00F51968"/>
    <w:rsid w:val="00F51D8A"/>
    <w:rsid w:val="00F5223C"/>
    <w:rsid w:val="00F52367"/>
    <w:rsid w:val="00F525A6"/>
    <w:rsid w:val="00F5272C"/>
    <w:rsid w:val="00F52AB2"/>
    <w:rsid w:val="00F52AD1"/>
    <w:rsid w:val="00F52BC3"/>
    <w:rsid w:val="00F52C64"/>
    <w:rsid w:val="00F52D9C"/>
    <w:rsid w:val="00F53E2F"/>
    <w:rsid w:val="00F5447C"/>
    <w:rsid w:val="00F549B8"/>
    <w:rsid w:val="00F54F2A"/>
    <w:rsid w:val="00F55007"/>
    <w:rsid w:val="00F55733"/>
    <w:rsid w:val="00F55F24"/>
    <w:rsid w:val="00F5615E"/>
    <w:rsid w:val="00F56200"/>
    <w:rsid w:val="00F56307"/>
    <w:rsid w:val="00F56BCA"/>
    <w:rsid w:val="00F56D24"/>
    <w:rsid w:val="00F56DB0"/>
    <w:rsid w:val="00F571D0"/>
    <w:rsid w:val="00F57C50"/>
    <w:rsid w:val="00F6001F"/>
    <w:rsid w:val="00F6002A"/>
    <w:rsid w:val="00F601F9"/>
    <w:rsid w:val="00F608CA"/>
    <w:rsid w:val="00F60BF0"/>
    <w:rsid w:val="00F60F0C"/>
    <w:rsid w:val="00F610B6"/>
    <w:rsid w:val="00F6120A"/>
    <w:rsid w:val="00F612BC"/>
    <w:rsid w:val="00F61369"/>
    <w:rsid w:val="00F613DA"/>
    <w:rsid w:val="00F613F1"/>
    <w:rsid w:val="00F613F7"/>
    <w:rsid w:val="00F616EA"/>
    <w:rsid w:val="00F617E1"/>
    <w:rsid w:val="00F61804"/>
    <w:rsid w:val="00F61AAE"/>
    <w:rsid w:val="00F623A8"/>
    <w:rsid w:val="00F62694"/>
    <w:rsid w:val="00F62E94"/>
    <w:rsid w:val="00F62FB3"/>
    <w:rsid w:val="00F6315D"/>
    <w:rsid w:val="00F6344B"/>
    <w:rsid w:val="00F63B91"/>
    <w:rsid w:val="00F6427B"/>
    <w:rsid w:val="00F64890"/>
    <w:rsid w:val="00F64C13"/>
    <w:rsid w:val="00F652C1"/>
    <w:rsid w:val="00F65533"/>
    <w:rsid w:val="00F65572"/>
    <w:rsid w:val="00F6570C"/>
    <w:rsid w:val="00F65BA9"/>
    <w:rsid w:val="00F65C0D"/>
    <w:rsid w:val="00F65FF2"/>
    <w:rsid w:val="00F66261"/>
    <w:rsid w:val="00F662DB"/>
    <w:rsid w:val="00F66B2C"/>
    <w:rsid w:val="00F66CFF"/>
    <w:rsid w:val="00F66D3E"/>
    <w:rsid w:val="00F66E07"/>
    <w:rsid w:val="00F6712B"/>
    <w:rsid w:val="00F671C2"/>
    <w:rsid w:val="00F67300"/>
    <w:rsid w:val="00F673DA"/>
    <w:rsid w:val="00F67526"/>
    <w:rsid w:val="00F6799D"/>
    <w:rsid w:val="00F67B31"/>
    <w:rsid w:val="00F67D58"/>
    <w:rsid w:val="00F67D64"/>
    <w:rsid w:val="00F7022B"/>
    <w:rsid w:val="00F7022E"/>
    <w:rsid w:val="00F7044B"/>
    <w:rsid w:val="00F7056F"/>
    <w:rsid w:val="00F70BE8"/>
    <w:rsid w:val="00F71353"/>
    <w:rsid w:val="00F71411"/>
    <w:rsid w:val="00F716B0"/>
    <w:rsid w:val="00F71A4B"/>
    <w:rsid w:val="00F71BB8"/>
    <w:rsid w:val="00F7258E"/>
    <w:rsid w:val="00F72639"/>
    <w:rsid w:val="00F72A47"/>
    <w:rsid w:val="00F72CCC"/>
    <w:rsid w:val="00F72FE0"/>
    <w:rsid w:val="00F7311C"/>
    <w:rsid w:val="00F731F6"/>
    <w:rsid w:val="00F737D4"/>
    <w:rsid w:val="00F738D8"/>
    <w:rsid w:val="00F7394A"/>
    <w:rsid w:val="00F73B97"/>
    <w:rsid w:val="00F7465C"/>
    <w:rsid w:val="00F749A8"/>
    <w:rsid w:val="00F74BE4"/>
    <w:rsid w:val="00F74DB6"/>
    <w:rsid w:val="00F74E6C"/>
    <w:rsid w:val="00F74F86"/>
    <w:rsid w:val="00F75C1A"/>
    <w:rsid w:val="00F75C5B"/>
    <w:rsid w:val="00F75E7B"/>
    <w:rsid w:val="00F76961"/>
    <w:rsid w:val="00F77252"/>
    <w:rsid w:val="00F773B4"/>
    <w:rsid w:val="00F777AF"/>
    <w:rsid w:val="00F777B3"/>
    <w:rsid w:val="00F77913"/>
    <w:rsid w:val="00F77D13"/>
    <w:rsid w:val="00F77E18"/>
    <w:rsid w:val="00F801DD"/>
    <w:rsid w:val="00F80390"/>
    <w:rsid w:val="00F8054E"/>
    <w:rsid w:val="00F80CCB"/>
    <w:rsid w:val="00F80EAA"/>
    <w:rsid w:val="00F80EC2"/>
    <w:rsid w:val="00F81D3B"/>
    <w:rsid w:val="00F81D90"/>
    <w:rsid w:val="00F821B0"/>
    <w:rsid w:val="00F8227E"/>
    <w:rsid w:val="00F8228C"/>
    <w:rsid w:val="00F82296"/>
    <w:rsid w:val="00F822CC"/>
    <w:rsid w:val="00F82312"/>
    <w:rsid w:val="00F823E3"/>
    <w:rsid w:val="00F824DA"/>
    <w:rsid w:val="00F82874"/>
    <w:rsid w:val="00F82B79"/>
    <w:rsid w:val="00F82D57"/>
    <w:rsid w:val="00F82DF5"/>
    <w:rsid w:val="00F831D1"/>
    <w:rsid w:val="00F83428"/>
    <w:rsid w:val="00F83A40"/>
    <w:rsid w:val="00F83A72"/>
    <w:rsid w:val="00F83C8F"/>
    <w:rsid w:val="00F83CD7"/>
    <w:rsid w:val="00F83E03"/>
    <w:rsid w:val="00F83F6D"/>
    <w:rsid w:val="00F842C6"/>
    <w:rsid w:val="00F8520A"/>
    <w:rsid w:val="00F852E1"/>
    <w:rsid w:val="00F852F4"/>
    <w:rsid w:val="00F85555"/>
    <w:rsid w:val="00F85657"/>
    <w:rsid w:val="00F85A35"/>
    <w:rsid w:val="00F85A4D"/>
    <w:rsid w:val="00F85F09"/>
    <w:rsid w:val="00F86067"/>
    <w:rsid w:val="00F861DF"/>
    <w:rsid w:val="00F871FF"/>
    <w:rsid w:val="00F872F5"/>
    <w:rsid w:val="00F8792F"/>
    <w:rsid w:val="00F87F60"/>
    <w:rsid w:val="00F900A5"/>
    <w:rsid w:val="00F901C8"/>
    <w:rsid w:val="00F90303"/>
    <w:rsid w:val="00F90665"/>
    <w:rsid w:val="00F909C4"/>
    <w:rsid w:val="00F90B04"/>
    <w:rsid w:val="00F90D21"/>
    <w:rsid w:val="00F91121"/>
    <w:rsid w:val="00F911F1"/>
    <w:rsid w:val="00F915DD"/>
    <w:rsid w:val="00F9183E"/>
    <w:rsid w:val="00F91981"/>
    <w:rsid w:val="00F91C35"/>
    <w:rsid w:val="00F91D8B"/>
    <w:rsid w:val="00F91F63"/>
    <w:rsid w:val="00F920BF"/>
    <w:rsid w:val="00F92178"/>
    <w:rsid w:val="00F92303"/>
    <w:rsid w:val="00F9244B"/>
    <w:rsid w:val="00F926C6"/>
    <w:rsid w:val="00F933D1"/>
    <w:rsid w:val="00F936B1"/>
    <w:rsid w:val="00F93733"/>
    <w:rsid w:val="00F93821"/>
    <w:rsid w:val="00F93902"/>
    <w:rsid w:val="00F93D4D"/>
    <w:rsid w:val="00F93E12"/>
    <w:rsid w:val="00F93E50"/>
    <w:rsid w:val="00F944FE"/>
    <w:rsid w:val="00F945A2"/>
    <w:rsid w:val="00F94761"/>
    <w:rsid w:val="00F948CD"/>
    <w:rsid w:val="00F94B2B"/>
    <w:rsid w:val="00F94ECF"/>
    <w:rsid w:val="00F94FB1"/>
    <w:rsid w:val="00F950D8"/>
    <w:rsid w:val="00F953D0"/>
    <w:rsid w:val="00F95400"/>
    <w:rsid w:val="00F954F1"/>
    <w:rsid w:val="00F95577"/>
    <w:rsid w:val="00F9561D"/>
    <w:rsid w:val="00F95757"/>
    <w:rsid w:val="00F95A92"/>
    <w:rsid w:val="00F95B94"/>
    <w:rsid w:val="00F96186"/>
    <w:rsid w:val="00F966BF"/>
    <w:rsid w:val="00F96863"/>
    <w:rsid w:val="00F96A0E"/>
    <w:rsid w:val="00F96CE1"/>
    <w:rsid w:val="00F9791D"/>
    <w:rsid w:val="00F97DA1"/>
    <w:rsid w:val="00F97EAC"/>
    <w:rsid w:val="00FA0311"/>
    <w:rsid w:val="00FA0675"/>
    <w:rsid w:val="00FA067A"/>
    <w:rsid w:val="00FA07BA"/>
    <w:rsid w:val="00FA0888"/>
    <w:rsid w:val="00FA16C3"/>
    <w:rsid w:val="00FA1930"/>
    <w:rsid w:val="00FA1999"/>
    <w:rsid w:val="00FA1DBA"/>
    <w:rsid w:val="00FA241F"/>
    <w:rsid w:val="00FA2727"/>
    <w:rsid w:val="00FA2779"/>
    <w:rsid w:val="00FA2929"/>
    <w:rsid w:val="00FA2A79"/>
    <w:rsid w:val="00FA2E82"/>
    <w:rsid w:val="00FA3163"/>
    <w:rsid w:val="00FA318E"/>
    <w:rsid w:val="00FA31A8"/>
    <w:rsid w:val="00FA345F"/>
    <w:rsid w:val="00FA3AA2"/>
    <w:rsid w:val="00FA3D25"/>
    <w:rsid w:val="00FA3E1F"/>
    <w:rsid w:val="00FA3FE4"/>
    <w:rsid w:val="00FA4409"/>
    <w:rsid w:val="00FA470D"/>
    <w:rsid w:val="00FA479D"/>
    <w:rsid w:val="00FA4877"/>
    <w:rsid w:val="00FA4B77"/>
    <w:rsid w:val="00FA4BC7"/>
    <w:rsid w:val="00FA5003"/>
    <w:rsid w:val="00FA50EE"/>
    <w:rsid w:val="00FA530A"/>
    <w:rsid w:val="00FA56E7"/>
    <w:rsid w:val="00FA57B3"/>
    <w:rsid w:val="00FA58A6"/>
    <w:rsid w:val="00FA598D"/>
    <w:rsid w:val="00FA5C6B"/>
    <w:rsid w:val="00FA60F5"/>
    <w:rsid w:val="00FA6296"/>
    <w:rsid w:val="00FA62DE"/>
    <w:rsid w:val="00FA633A"/>
    <w:rsid w:val="00FA65F3"/>
    <w:rsid w:val="00FA685E"/>
    <w:rsid w:val="00FA6BED"/>
    <w:rsid w:val="00FA7543"/>
    <w:rsid w:val="00FA75F1"/>
    <w:rsid w:val="00FA7ADA"/>
    <w:rsid w:val="00FB01BD"/>
    <w:rsid w:val="00FB01E7"/>
    <w:rsid w:val="00FB02C0"/>
    <w:rsid w:val="00FB09BB"/>
    <w:rsid w:val="00FB0A0F"/>
    <w:rsid w:val="00FB0FB8"/>
    <w:rsid w:val="00FB0FB9"/>
    <w:rsid w:val="00FB0FD9"/>
    <w:rsid w:val="00FB105C"/>
    <w:rsid w:val="00FB1357"/>
    <w:rsid w:val="00FB1582"/>
    <w:rsid w:val="00FB17A0"/>
    <w:rsid w:val="00FB17B7"/>
    <w:rsid w:val="00FB1ED6"/>
    <w:rsid w:val="00FB1EF7"/>
    <w:rsid w:val="00FB2135"/>
    <w:rsid w:val="00FB2255"/>
    <w:rsid w:val="00FB228E"/>
    <w:rsid w:val="00FB2CA6"/>
    <w:rsid w:val="00FB2CAD"/>
    <w:rsid w:val="00FB34D7"/>
    <w:rsid w:val="00FB3950"/>
    <w:rsid w:val="00FB3A10"/>
    <w:rsid w:val="00FB3BB6"/>
    <w:rsid w:val="00FB3DE6"/>
    <w:rsid w:val="00FB437B"/>
    <w:rsid w:val="00FB446A"/>
    <w:rsid w:val="00FB47C5"/>
    <w:rsid w:val="00FB48C8"/>
    <w:rsid w:val="00FB497C"/>
    <w:rsid w:val="00FB4A00"/>
    <w:rsid w:val="00FB4ABE"/>
    <w:rsid w:val="00FB4BD5"/>
    <w:rsid w:val="00FB4BF1"/>
    <w:rsid w:val="00FB506A"/>
    <w:rsid w:val="00FB52F4"/>
    <w:rsid w:val="00FB5346"/>
    <w:rsid w:val="00FB53DB"/>
    <w:rsid w:val="00FB554A"/>
    <w:rsid w:val="00FB5617"/>
    <w:rsid w:val="00FB5922"/>
    <w:rsid w:val="00FB5B54"/>
    <w:rsid w:val="00FB5EA8"/>
    <w:rsid w:val="00FB65E5"/>
    <w:rsid w:val="00FB6BDB"/>
    <w:rsid w:val="00FB71C4"/>
    <w:rsid w:val="00FB71E0"/>
    <w:rsid w:val="00FB733D"/>
    <w:rsid w:val="00FB737F"/>
    <w:rsid w:val="00FB7782"/>
    <w:rsid w:val="00FC003C"/>
    <w:rsid w:val="00FC0070"/>
    <w:rsid w:val="00FC03EC"/>
    <w:rsid w:val="00FC0471"/>
    <w:rsid w:val="00FC04BB"/>
    <w:rsid w:val="00FC0866"/>
    <w:rsid w:val="00FC0A7D"/>
    <w:rsid w:val="00FC0B0F"/>
    <w:rsid w:val="00FC1437"/>
    <w:rsid w:val="00FC169E"/>
    <w:rsid w:val="00FC192A"/>
    <w:rsid w:val="00FC1CDF"/>
    <w:rsid w:val="00FC1EAD"/>
    <w:rsid w:val="00FC1F2B"/>
    <w:rsid w:val="00FC285E"/>
    <w:rsid w:val="00FC3597"/>
    <w:rsid w:val="00FC424B"/>
    <w:rsid w:val="00FC4F86"/>
    <w:rsid w:val="00FC586E"/>
    <w:rsid w:val="00FC5D4A"/>
    <w:rsid w:val="00FC5DB2"/>
    <w:rsid w:val="00FC5E0D"/>
    <w:rsid w:val="00FC5EA6"/>
    <w:rsid w:val="00FC6090"/>
    <w:rsid w:val="00FC6319"/>
    <w:rsid w:val="00FC63FC"/>
    <w:rsid w:val="00FC662E"/>
    <w:rsid w:val="00FC6651"/>
    <w:rsid w:val="00FC6A89"/>
    <w:rsid w:val="00FC6EE9"/>
    <w:rsid w:val="00FC71D5"/>
    <w:rsid w:val="00FC7361"/>
    <w:rsid w:val="00FC7536"/>
    <w:rsid w:val="00FC7CD3"/>
    <w:rsid w:val="00FD009A"/>
    <w:rsid w:val="00FD04B5"/>
    <w:rsid w:val="00FD07B2"/>
    <w:rsid w:val="00FD0B98"/>
    <w:rsid w:val="00FD0D36"/>
    <w:rsid w:val="00FD0DA3"/>
    <w:rsid w:val="00FD1015"/>
    <w:rsid w:val="00FD1332"/>
    <w:rsid w:val="00FD13A1"/>
    <w:rsid w:val="00FD1A26"/>
    <w:rsid w:val="00FD1E87"/>
    <w:rsid w:val="00FD2014"/>
    <w:rsid w:val="00FD20B3"/>
    <w:rsid w:val="00FD26C9"/>
    <w:rsid w:val="00FD283D"/>
    <w:rsid w:val="00FD2D96"/>
    <w:rsid w:val="00FD2EB1"/>
    <w:rsid w:val="00FD2F73"/>
    <w:rsid w:val="00FD3061"/>
    <w:rsid w:val="00FD372C"/>
    <w:rsid w:val="00FD3915"/>
    <w:rsid w:val="00FD3E7E"/>
    <w:rsid w:val="00FD4082"/>
    <w:rsid w:val="00FD4255"/>
    <w:rsid w:val="00FD4354"/>
    <w:rsid w:val="00FD45AC"/>
    <w:rsid w:val="00FD4E1D"/>
    <w:rsid w:val="00FD4E98"/>
    <w:rsid w:val="00FD4EF4"/>
    <w:rsid w:val="00FD503B"/>
    <w:rsid w:val="00FD52E3"/>
    <w:rsid w:val="00FD56A6"/>
    <w:rsid w:val="00FD56AE"/>
    <w:rsid w:val="00FD5A54"/>
    <w:rsid w:val="00FD5B66"/>
    <w:rsid w:val="00FD5C4A"/>
    <w:rsid w:val="00FD5CE7"/>
    <w:rsid w:val="00FD609A"/>
    <w:rsid w:val="00FD614C"/>
    <w:rsid w:val="00FD66B9"/>
    <w:rsid w:val="00FD66F3"/>
    <w:rsid w:val="00FD68C2"/>
    <w:rsid w:val="00FD69FC"/>
    <w:rsid w:val="00FD6D45"/>
    <w:rsid w:val="00FD7027"/>
    <w:rsid w:val="00FD728A"/>
    <w:rsid w:val="00FD7996"/>
    <w:rsid w:val="00FD7B33"/>
    <w:rsid w:val="00FD7B55"/>
    <w:rsid w:val="00FD7C89"/>
    <w:rsid w:val="00FD7CE0"/>
    <w:rsid w:val="00FE007D"/>
    <w:rsid w:val="00FE02A8"/>
    <w:rsid w:val="00FE02D0"/>
    <w:rsid w:val="00FE04E9"/>
    <w:rsid w:val="00FE0889"/>
    <w:rsid w:val="00FE0A7A"/>
    <w:rsid w:val="00FE0CBD"/>
    <w:rsid w:val="00FE152A"/>
    <w:rsid w:val="00FE1998"/>
    <w:rsid w:val="00FE19DE"/>
    <w:rsid w:val="00FE1B29"/>
    <w:rsid w:val="00FE1D1E"/>
    <w:rsid w:val="00FE1D74"/>
    <w:rsid w:val="00FE1E8B"/>
    <w:rsid w:val="00FE2212"/>
    <w:rsid w:val="00FE235B"/>
    <w:rsid w:val="00FE2709"/>
    <w:rsid w:val="00FE2771"/>
    <w:rsid w:val="00FE28DD"/>
    <w:rsid w:val="00FE2D4D"/>
    <w:rsid w:val="00FE30A0"/>
    <w:rsid w:val="00FE33DA"/>
    <w:rsid w:val="00FE3646"/>
    <w:rsid w:val="00FE3781"/>
    <w:rsid w:val="00FE37EF"/>
    <w:rsid w:val="00FE3951"/>
    <w:rsid w:val="00FE40A7"/>
    <w:rsid w:val="00FE48F8"/>
    <w:rsid w:val="00FE4A08"/>
    <w:rsid w:val="00FE4CD5"/>
    <w:rsid w:val="00FE4DE1"/>
    <w:rsid w:val="00FE4F07"/>
    <w:rsid w:val="00FE51FC"/>
    <w:rsid w:val="00FE558F"/>
    <w:rsid w:val="00FE5D9F"/>
    <w:rsid w:val="00FE640A"/>
    <w:rsid w:val="00FE6690"/>
    <w:rsid w:val="00FE680D"/>
    <w:rsid w:val="00FE6812"/>
    <w:rsid w:val="00FE6883"/>
    <w:rsid w:val="00FE6BDD"/>
    <w:rsid w:val="00FE6D7A"/>
    <w:rsid w:val="00FE71DB"/>
    <w:rsid w:val="00FE7656"/>
    <w:rsid w:val="00FE791F"/>
    <w:rsid w:val="00FE7A90"/>
    <w:rsid w:val="00FE7BEF"/>
    <w:rsid w:val="00FE7D13"/>
    <w:rsid w:val="00FF01AA"/>
    <w:rsid w:val="00FF01B0"/>
    <w:rsid w:val="00FF0A37"/>
    <w:rsid w:val="00FF0A51"/>
    <w:rsid w:val="00FF0C0C"/>
    <w:rsid w:val="00FF0DE1"/>
    <w:rsid w:val="00FF0FD3"/>
    <w:rsid w:val="00FF11F5"/>
    <w:rsid w:val="00FF1568"/>
    <w:rsid w:val="00FF1573"/>
    <w:rsid w:val="00FF1625"/>
    <w:rsid w:val="00FF1888"/>
    <w:rsid w:val="00FF1F67"/>
    <w:rsid w:val="00FF200B"/>
    <w:rsid w:val="00FF34B4"/>
    <w:rsid w:val="00FF3977"/>
    <w:rsid w:val="00FF4315"/>
    <w:rsid w:val="00FF4960"/>
    <w:rsid w:val="00FF4F88"/>
    <w:rsid w:val="00FF52C5"/>
    <w:rsid w:val="00FF52E2"/>
    <w:rsid w:val="00FF571F"/>
    <w:rsid w:val="00FF594A"/>
    <w:rsid w:val="00FF5B9E"/>
    <w:rsid w:val="00FF5F6F"/>
    <w:rsid w:val="00FF6123"/>
    <w:rsid w:val="00FF6923"/>
    <w:rsid w:val="00FF699D"/>
    <w:rsid w:val="00FF6ADE"/>
    <w:rsid w:val="00FF7015"/>
    <w:rsid w:val="00FF719C"/>
    <w:rsid w:val="00FF741E"/>
    <w:rsid w:val="00FF7772"/>
    <w:rsid w:val="00FF777D"/>
    <w:rsid w:val="00FF7A1E"/>
    <w:rsid w:val="00FF7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6E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BD1F74"/>
    <w:pPr>
      <w:numPr>
        <w:numId w:val="1"/>
      </w:numPr>
    </w:pPr>
  </w:style>
  <w:style w:type="paragraph" w:customStyle="1" w:styleId="Leandra">
    <w:name w:val="Leandra"/>
    <w:basedOn w:val="Normal"/>
    <w:autoRedefine/>
    <w:rsid w:val="00BD1F74"/>
    <w:pPr>
      <w:numPr>
        <w:numId w:val="2"/>
      </w:numPr>
      <w:spacing w:before="240" w:after="240"/>
      <w:contextualSpacing/>
    </w:pPr>
  </w:style>
  <w:style w:type="paragraph" w:styleId="Header">
    <w:name w:val="header"/>
    <w:basedOn w:val="Normal"/>
    <w:link w:val="HeaderChar"/>
    <w:uiPriority w:val="99"/>
    <w:rsid w:val="00AF2FD6"/>
    <w:pPr>
      <w:tabs>
        <w:tab w:val="center" w:pos="4320"/>
        <w:tab w:val="right" w:pos="8640"/>
      </w:tabs>
    </w:pPr>
  </w:style>
  <w:style w:type="paragraph" w:styleId="Footer">
    <w:name w:val="footer"/>
    <w:basedOn w:val="Normal"/>
    <w:link w:val="FooterChar"/>
    <w:uiPriority w:val="99"/>
    <w:rsid w:val="00AF2FD6"/>
    <w:pPr>
      <w:tabs>
        <w:tab w:val="center" w:pos="4320"/>
        <w:tab w:val="right" w:pos="8640"/>
      </w:tabs>
    </w:pPr>
  </w:style>
  <w:style w:type="character" w:styleId="PageNumber">
    <w:name w:val="page number"/>
    <w:basedOn w:val="DefaultParagraphFont"/>
    <w:rsid w:val="00AF2FD6"/>
  </w:style>
  <w:style w:type="character" w:styleId="Hyperlink">
    <w:name w:val="Hyperlink"/>
    <w:rsid w:val="00414C51"/>
    <w:rPr>
      <w:color w:val="0000FF"/>
      <w:u w:val="single"/>
    </w:rPr>
  </w:style>
  <w:style w:type="paragraph" w:styleId="EndnoteText">
    <w:name w:val="endnote text"/>
    <w:basedOn w:val="Normal"/>
    <w:link w:val="EndnoteTextChar"/>
    <w:uiPriority w:val="99"/>
    <w:semiHidden/>
    <w:rsid w:val="00414C51"/>
    <w:rPr>
      <w:color w:val="000000"/>
      <w:spacing w:val="-2"/>
    </w:rPr>
  </w:style>
  <w:style w:type="character" w:styleId="EndnoteReference">
    <w:name w:val="endnote reference"/>
    <w:uiPriority w:val="99"/>
    <w:semiHidden/>
    <w:rsid w:val="00414C51"/>
    <w:rPr>
      <w:vertAlign w:val="superscript"/>
    </w:rPr>
  </w:style>
  <w:style w:type="character" w:styleId="Strong">
    <w:name w:val="Strong"/>
    <w:qFormat/>
    <w:rsid w:val="00AE5522"/>
    <w:rPr>
      <w:b/>
      <w:bCs/>
    </w:rPr>
  </w:style>
  <w:style w:type="paragraph" w:customStyle="1" w:styleId="style1">
    <w:name w:val="style1"/>
    <w:basedOn w:val="Normal"/>
    <w:rsid w:val="005B074F"/>
    <w:pPr>
      <w:numPr>
        <w:numId w:val="17"/>
      </w:numPr>
      <w:spacing w:line="480" w:lineRule="auto"/>
      <w:ind w:left="0" w:firstLine="0"/>
      <w:jc w:val="both"/>
    </w:pPr>
    <w:rPr>
      <w:rFonts w:eastAsia="Calibri"/>
      <w:sz w:val="24"/>
      <w:szCs w:val="24"/>
      <w:lang w:val="en-CA"/>
    </w:rPr>
  </w:style>
  <w:style w:type="paragraph" w:styleId="BalloonText">
    <w:name w:val="Balloon Text"/>
    <w:basedOn w:val="Normal"/>
    <w:link w:val="BalloonTextChar"/>
    <w:rsid w:val="007F7ADA"/>
    <w:rPr>
      <w:rFonts w:ascii="Tahoma" w:hAnsi="Tahoma" w:cs="Tahoma"/>
      <w:sz w:val="16"/>
      <w:szCs w:val="16"/>
    </w:rPr>
  </w:style>
  <w:style w:type="character" w:customStyle="1" w:styleId="BalloonTextChar">
    <w:name w:val="Balloon Text Char"/>
    <w:link w:val="BalloonText"/>
    <w:rsid w:val="007F7ADA"/>
    <w:rPr>
      <w:rFonts w:ascii="Tahoma" w:hAnsi="Tahoma" w:cs="Tahoma"/>
      <w:sz w:val="16"/>
      <w:szCs w:val="16"/>
      <w:lang w:val="en-US" w:eastAsia="en-US"/>
    </w:rPr>
  </w:style>
  <w:style w:type="character" w:customStyle="1" w:styleId="HeaderChar">
    <w:name w:val="Header Char"/>
    <w:link w:val="Header"/>
    <w:uiPriority w:val="99"/>
    <w:rsid w:val="00EC15BC"/>
    <w:rPr>
      <w:lang w:val="en-US" w:eastAsia="en-US"/>
    </w:rPr>
  </w:style>
  <w:style w:type="character" w:customStyle="1" w:styleId="EndnoteTextChar">
    <w:name w:val="Endnote Text Char"/>
    <w:basedOn w:val="DefaultParagraphFont"/>
    <w:link w:val="EndnoteText"/>
    <w:uiPriority w:val="99"/>
    <w:semiHidden/>
    <w:rsid w:val="009D739D"/>
    <w:rPr>
      <w:color w:val="000000"/>
      <w:spacing w:val="-2"/>
      <w:lang w:val="en-US" w:eastAsia="en-US"/>
    </w:rPr>
  </w:style>
  <w:style w:type="paragraph" w:styleId="ListParagraph">
    <w:name w:val="List Paragraph"/>
    <w:basedOn w:val="Normal"/>
    <w:uiPriority w:val="34"/>
    <w:qFormat/>
    <w:rsid w:val="009D739D"/>
    <w:pPr>
      <w:ind w:left="720"/>
      <w:contextualSpacing/>
    </w:pPr>
  </w:style>
  <w:style w:type="character" w:customStyle="1" w:styleId="highlight">
    <w:name w:val="highlight"/>
    <w:basedOn w:val="DefaultParagraphFont"/>
    <w:rsid w:val="002717B5"/>
  </w:style>
  <w:style w:type="character" w:styleId="FollowedHyperlink">
    <w:name w:val="FollowedHyperlink"/>
    <w:basedOn w:val="DefaultParagraphFont"/>
    <w:rsid w:val="004E7977"/>
    <w:rPr>
      <w:color w:val="800080" w:themeColor="followedHyperlink"/>
      <w:u w:val="single"/>
    </w:rPr>
  </w:style>
  <w:style w:type="character" w:customStyle="1" w:styleId="FooterChar">
    <w:name w:val="Footer Char"/>
    <w:basedOn w:val="DefaultParagraphFont"/>
    <w:link w:val="Footer"/>
    <w:uiPriority w:val="99"/>
    <w:rsid w:val="003F2804"/>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6E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BD1F74"/>
    <w:pPr>
      <w:numPr>
        <w:numId w:val="1"/>
      </w:numPr>
    </w:pPr>
  </w:style>
  <w:style w:type="paragraph" w:customStyle="1" w:styleId="Leandra">
    <w:name w:val="Leandra"/>
    <w:basedOn w:val="Normal"/>
    <w:autoRedefine/>
    <w:rsid w:val="00BD1F74"/>
    <w:pPr>
      <w:numPr>
        <w:numId w:val="2"/>
      </w:numPr>
      <w:spacing w:before="240" w:after="240"/>
      <w:contextualSpacing/>
    </w:pPr>
  </w:style>
  <w:style w:type="paragraph" w:styleId="Header">
    <w:name w:val="header"/>
    <w:basedOn w:val="Normal"/>
    <w:link w:val="HeaderChar"/>
    <w:uiPriority w:val="99"/>
    <w:rsid w:val="00AF2FD6"/>
    <w:pPr>
      <w:tabs>
        <w:tab w:val="center" w:pos="4320"/>
        <w:tab w:val="right" w:pos="8640"/>
      </w:tabs>
    </w:pPr>
  </w:style>
  <w:style w:type="paragraph" w:styleId="Footer">
    <w:name w:val="footer"/>
    <w:basedOn w:val="Normal"/>
    <w:link w:val="FooterChar"/>
    <w:uiPriority w:val="99"/>
    <w:rsid w:val="00AF2FD6"/>
    <w:pPr>
      <w:tabs>
        <w:tab w:val="center" w:pos="4320"/>
        <w:tab w:val="right" w:pos="8640"/>
      </w:tabs>
    </w:pPr>
  </w:style>
  <w:style w:type="character" w:styleId="PageNumber">
    <w:name w:val="page number"/>
    <w:basedOn w:val="DefaultParagraphFont"/>
    <w:rsid w:val="00AF2FD6"/>
  </w:style>
  <w:style w:type="character" w:styleId="Hyperlink">
    <w:name w:val="Hyperlink"/>
    <w:rsid w:val="00414C51"/>
    <w:rPr>
      <w:color w:val="0000FF"/>
      <w:u w:val="single"/>
    </w:rPr>
  </w:style>
  <w:style w:type="paragraph" w:styleId="EndnoteText">
    <w:name w:val="endnote text"/>
    <w:basedOn w:val="Normal"/>
    <w:link w:val="EndnoteTextChar"/>
    <w:uiPriority w:val="99"/>
    <w:semiHidden/>
    <w:rsid w:val="00414C51"/>
    <w:rPr>
      <w:color w:val="000000"/>
      <w:spacing w:val="-2"/>
    </w:rPr>
  </w:style>
  <w:style w:type="character" w:styleId="EndnoteReference">
    <w:name w:val="endnote reference"/>
    <w:uiPriority w:val="99"/>
    <w:semiHidden/>
    <w:rsid w:val="00414C51"/>
    <w:rPr>
      <w:vertAlign w:val="superscript"/>
    </w:rPr>
  </w:style>
  <w:style w:type="character" w:styleId="Strong">
    <w:name w:val="Strong"/>
    <w:qFormat/>
    <w:rsid w:val="00AE5522"/>
    <w:rPr>
      <w:b/>
      <w:bCs/>
    </w:rPr>
  </w:style>
  <w:style w:type="paragraph" w:customStyle="1" w:styleId="style1">
    <w:name w:val="style1"/>
    <w:basedOn w:val="Normal"/>
    <w:rsid w:val="005B074F"/>
    <w:pPr>
      <w:numPr>
        <w:numId w:val="17"/>
      </w:numPr>
      <w:spacing w:line="480" w:lineRule="auto"/>
      <w:ind w:left="0" w:firstLine="0"/>
      <w:jc w:val="both"/>
    </w:pPr>
    <w:rPr>
      <w:rFonts w:eastAsia="Calibri"/>
      <w:sz w:val="24"/>
      <w:szCs w:val="24"/>
      <w:lang w:val="en-CA"/>
    </w:rPr>
  </w:style>
  <w:style w:type="paragraph" w:styleId="BalloonText">
    <w:name w:val="Balloon Text"/>
    <w:basedOn w:val="Normal"/>
    <w:link w:val="BalloonTextChar"/>
    <w:rsid w:val="007F7ADA"/>
    <w:rPr>
      <w:rFonts w:ascii="Tahoma" w:hAnsi="Tahoma" w:cs="Tahoma"/>
      <w:sz w:val="16"/>
      <w:szCs w:val="16"/>
    </w:rPr>
  </w:style>
  <w:style w:type="character" w:customStyle="1" w:styleId="BalloonTextChar">
    <w:name w:val="Balloon Text Char"/>
    <w:link w:val="BalloonText"/>
    <w:rsid w:val="007F7ADA"/>
    <w:rPr>
      <w:rFonts w:ascii="Tahoma" w:hAnsi="Tahoma" w:cs="Tahoma"/>
      <w:sz w:val="16"/>
      <w:szCs w:val="16"/>
      <w:lang w:val="en-US" w:eastAsia="en-US"/>
    </w:rPr>
  </w:style>
  <w:style w:type="character" w:customStyle="1" w:styleId="HeaderChar">
    <w:name w:val="Header Char"/>
    <w:link w:val="Header"/>
    <w:uiPriority w:val="99"/>
    <w:rsid w:val="00EC15BC"/>
    <w:rPr>
      <w:lang w:val="en-US" w:eastAsia="en-US"/>
    </w:rPr>
  </w:style>
  <w:style w:type="character" w:customStyle="1" w:styleId="EndnoteTextChar">
    <w:name w:val="Endnote Text Char"/>
    <w:basedOn w:val="DefaultParagraphFont"/>
    <w:link w:val="EndnoteText"/>
    <w:uiPriority w:val="99"/>
    <w:semiHidden/>
    <w:rsid w:val="009D739D"/>
    <w:rPr>
      <w:color w:val="000000"/>
      <w:spacing w:val="-2"/>
      <w:lang w:val="en-US" w:eastAsia="en-US"/>
    </w:rPr>
  </w:style>
  <w:style w:type="paragraph" w:styleId="ListParagraph">
    <w:name w:val="List Paragraph"/>
    <w:basedOn w:val="Normal"/>
    <w:uiPriority w:val="34"/>
    <w:qFormat/>
    <w:rsid w:val="009D739D"/>
    <w:pPr>
      <w:ind w:left="720"/>
      <w:contextualSpacing/>
    </w:pPr>
  </w:style>
  <w:style w:type="character" w:customStyle="1" w:styleId="highlight">
    <w:name w:val="highlight"/>
    <w:basedOn w:val="DefaultParagraphFont"/>
    <w:rsid w:val="002717B5"/>
  </w:style>
  <w:style w:type="character" w:styleId="FollowedHyperlink">
    <w:name w:val="FollowedHyperlink"/>
    <w:basedOn w:val="DefaultParagraphFont"/>
    <w:rsid w:val="004E7977"/>
    <w:rPr>
      <w:color w:val="800080" w:themeColor="followedHyperlink"/>
      <w:u w:val="single"/>
    </w:rPr>
  </w:style>
  <w:style w:type="character" w:customStyle="1" w:styleId="FooterChar">
    <w:name w:val="Footer Char"/>
    <w:basedOn w:val="DefaultParagraphFont"/>
    <w:link w:val="Footer"/>
    <w:uiPriority w:val="99"/>
    <w:rsid w:val="003F280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922">
      <w:bodyDiv w:val="1"/>
      <w:marLeft w:val="0"/>
      <w:marRight w:val="0"/>
      <w:marTop w:val="0"/>
      <w:marBottom w:val="0"/>
      <w:divBdr>
        <w:top w:val="none" w:sz="0" w:space="0" w:color="auto"/>
        <w:left w:val="none" w:sz="0" w:space="0" w:color="auto"/>
        <w:bottom w:val="none" w:sz="0" w:space="0" w:color="auto"/>
        <w:right w:val="none" w:sz="0" w:space="0" w:color="auto"/>
      </w:divBdr>
    </w:div>
    <w:div w:id="160463392">
      <w:bodyDiv w:val="1"/>
      <w:marLeft w:val="0"/>
      <w:marRight w:val="0"/>
      <w:marTop w:val="0"/>
      <w:marBottom w:val="0"/>
      <w:divBdr>
        <w:top w:val="none" w:sz="0" w:space="0" w:color="auto"/>
        <w:left w:val="none" w:sz="0" w:space="0" w:color="auto"/>
        <w:bottom w:val="none" w:sz="0" w:space="0" w:color="auto"/>
        <w:right w:val="none" w:sz="0" w:space="0" w:color="auto"/>
      </w:divBdr>
    </w:div>
    <w:div w:id="198785021">
      <w:bodyDiv w:val="1"/>
      <w:marLeft w:val="0"/>
      <w:marRight w:val="0"/>
      <w:marTop w:val="0"/>
      <w:marBottom w:val="0"/>
      <w:divBdr>
        <w:top w:val="none" w:sz="0" w:space="0" w:color="auto"/>
        <w:left w:val="none" w:sz="0" w:space="0" w:color="auto"/>
        <w:bottom w:val="none" w:sz="0" w:space="0" w:color="auto"/>
        <w:right w:val="none" w:sz="0" w:space="0" w:color="auto"/>
      </w:divBdr>
    </w:div>
    <w:div w:id="515536851">
      <w:bodyDiv w:val="1"/>
      <w:marLeft w:val="0"/>
      <w:marRight w:val="0"/>
      <w:marTop w:val="0"/>
      <w:marBottom w:val="0"/>
      <w:divBdr>
        <w:top w:val="none" w:sz="0" w:space="0" w:color="auto"/>
        <w:left w:val="none" w:sz="0" w:space="0" w:color="auto"/>
        <w:bottom w:val="none" w:sz="0" w:space="0" w:color="auto"/>
        <w:right w:val="none" w:sz="0" w:space="0" w:color="auto"/>
      </w:divBdr>
    </w:div>
    <w:div w:id="551307231">
      <w:bodyDiv w:val="1"/>
      <w:marLeft w:val="0"/>
      <w:marRight w:val="0"/>
      <w:marTop w:val="0"/>
      <w:marBottom w:val="0"/>
      <w:divBdr>
        <w:top w:val="none" w:sz="0" w:space="0" w:color="auto"/>
        <w:left w:val="none" w:sz="0" w:space="0" w:color="auto"/>
        <w:bottom w:val="none" w:sz="0" w:space="0" w:color="auto"/>
        <w:right w:val="none" w:sz="0" w:space="0" w:color="auto"/>
      </w:divBdr>
    </w:div>
    <w:div w:id="687564901">
      <w:bodyDiv w:val="1"/>
      <w:marLeft w:val="0"/>
      <w:marRight w:val="0"/>
      <w:marTop w:val="0"/>
      <w:marBottom w:val="0"/>
      <w:divBdr>
        <w:top w:val="none" w:sz="0" w:space="0" w:color="auto"/>
        <w:left w:val="none" w:sz="0" w:space="0" w:color="auto"/>
        <w:bottom w:val="none" w:sz="0" w:space="0" w:color="auto"/>
        <w:right w:val="none" w:sz="0" w:space="0" w:color="auto"/>
      </w:divBdr>
      <w:divsChild>
        <w:div w:id="830606620">
          <w:marLeft w:val="0"/>
          <w:marRight w:val="0"/>
          <w:marTop w:val="0"/>
          <w:marBottom w:val="0"/>
          <w:divBdr>
            <w:top w:val="none" w:sz="0" w:space="0" w:color="auto"/>
            <w:left w:val="none" w:sz="0" w:space="0" w:color="auto"/>
            <w:bottom w:val="none" w:sz="0" w:space="0" w:color="auto"/>
            <w:right w:val="none" w:sz="0" w:space="0" w:color="auto"/>
          </w:divBdr>
        </w:div>
        <w:div w:id="2132281013">
          <w:marLeft w:val="0"/>
          <w:marRight w:val="0"/>
          <w:marTop w:val="0"/>
          <w:marBottom w:val="0"/>
          <w:divBdr>
            <w:top w:val="none" w:sz="0" w:space="0" w:color="auto"/>
            <w:left w:val="none" w:sz="0" w:space="0" w:color="auto"/>
            <w:bottom w:val="none" w:sz="0" w:space="0" w:color="auto"/>
            <w:right w:val="none" w:sz="0" w:space="0" w:color="auto"/>
          </w:divBdr>
        </w:div>
        <w:div w:id="1772815122">
          <w:marLeft w:val="0"/>
          <w:marRight w:val="0"/>
          <w:marTop w:val="0"/>
          <w:marBottom w:val="0"/>
          <w:divBdr>
            <w:top w:val="none" w:sz="0" w:space="0" w:color="auto"/>
            <w:left w:val="none" w:sz="0" w:space="0" w:color="auto"/>
            <w:bottom w:val="none" w:sz="0" w:space="0" w:color="auto"/>
            <w:right w:val="none" w:sz="0" w:space="0" w:color="auto"/>
          </w:divBdr>
        </w:div>
        <w:div w:id="1589584378">
          <w:marLeft w:val="0"/>
          <w:marRight w:val="0"/>
          <w:marTop w:val="0"/>
          <w:marBottom w:val="0"/>
          <w:divBdr>
            <w:top w:val="none" w:sz="0" w:space="0" w:color="auto"/>
            <w:left w:val="none" w:sz="0" w:space="0" w:color="auto"/>
            <w:bottom w:val="none" w:sz="0" w:space="0" w:color="auto"/>
            <w:right w:val="none" w:sz="0" w:space="0" w:color="auto"/>
          </w:divBdr>
        </w:div>
        <w:div w:id="90636799">
          <w:marLeft w:val="0"/>
          <w:marRight w:val="0"/>
          <w:marTop w:val="0"/>
          <w:marBottom w:val="0"/>
          <w:divBdr>
            <w:top w:val="none" w:sz="0" w:space="0" w:color="auto"/>
            <w:left w:val="none" w:sz="0" w:space="0" w:color="auto"/>
            <w:bottom w:val="none" w:sz="0" w:space="0" w:color="auto"/>
            <w:right w:val="none" w:sz="0" w:space="0" w:color="auto"/>
          </w:divBdr>
        </w:div>
        <w:div w:id="182979121">
          <w:marLeft w:val="0"/>
          <w:marRight w:val="0"/>
          <w:marTop w:val="0"/>
          <w:marBottom w:val="0"/>
          <w:divBdr>
            <w:top w:val="none" w:sz="0" w:space="0" w:color="auto"/>
            <w:left w:val="none" w:sz="0" w:space="0" w:color="auto"/>
            <w:bottom w:val="none" w:sz="0" w:space="0" w:color="auto"/>
            <w:right w:val="none" w:sz="0" w:space="0" w:color="auto"/>
          </w:divBdr>
        </w:div>
        <w:div w:id="10200">
          <w:marLeft w:val="0"/>
          <w:marRight w:val="0"/>
          <w:marTop w:val="0"/>
          <w:marBottom w:val="0"/>
          <w:divBdr>
            <w:top w:val="none" w:sz="0" w:space="0" w:color="auto"/>
            <w:left w:val="none" w:sz="0" w:space="0" w:color="auto"/>
            <w:bottom w:val="none" w:sz="0" w:space="0" w:color="auto"/>
            <w:right w:val="none" w:sz="0" w:space="0" w:color="auto"/>
          </w:divBdr>
        </w:div>
        <w:div w:id="317268445">
          <w:marLeft w:val="0"/>
          <w:marRight w:val="0"/>
          <w:marTop w:val="0"/>
          <w:marBottom w:val="0"/>
          <w:divBdr>
            <w:top w:val="none" w:sz="0" w:space="0" w:color="auto"/>
            <w:left w:val="none" w:sz="0" w:space="0" w:color="auto"/>
            <w:bottom w:val="none" w:sz="0" w:space="0" w:color="auto"/>
            <w:right w:val="none" w:sz="0" w:space="0" w:color="auto"/>
          </w:divBdr>
        </w:div>
      </w:divsChild>
    </w:div>
    <w:div w:id="977144703">
      <w:bodyDiv w:val="1"/>
      <w:marLeft w:val="0"/>
      <w:marRight w:val="0"/>
      <w:marTop w:val="0"/>
      <w:marBottom w:val="0"/>
      <w:divBdr>
        <w:top w:val="none" w:sz="0" w:space="0" w:color="auto"/>
        <w:left w:val="none" w:sz="0" w:space="0" w:color="auto"/>
        <w:bottom w:val="none" w:sz="0" w:space="0" w:color="auto"/>
        <w:right w:val="none" w:sz="0" w:space="0" w:color="auto"/>
      </w:divBdr>
    </w:div>
    <w:div w:id="1270234360">
      <w:bodyDiv w:val="1"/>
      <w:marLeft w:val="0"/>
      <w:marRight w:val="0"/>
      <w:marTop w:val="0"/>
      <w:marBottom w:val="0"/>
      <w:divBdr>
        <w:top w:val="none" w:sz="0" w:space="0" w:color="auto"/>
        <w:left w:val="none" w:sz="0" w:space="0" w:color="auto"/>
        <w:bottom w:val="none" w:sz="0" w:space="0" w:color="auto"/>
        <w:right w:val="none" w:sz="0" w:space="0" w:color="auto"/>
      </w:divBdr>
      <w:divsChild>
        <w:div w:id="1911648399">
          <w:marLeft w:val="0"/>
          <w:marRight w:val="0"/>
          <w:marTop w:val="0"/>
          <w:marBottom w:val="0"/>
          <w:divBdr>
            <w:top w:val="none" w:sz="0" w:space="0" w:color="auto"/>
            <w:left w:val="none" w:sz="0" w:space="0" w:color="auto"/>
            <w:bottom w:val="none" w:sz="0" w:space="0" w:color="auto"/>
            <w:right w:val="none" w:sz="0" w:space="0" w:color="auto"/>
          </w:divBdr>
          <w:divsChild>
            <w:div w:id="845172291">
              <w:marLeft w:val="0"/>
              <w:marRight w:val="0"/>
              <w:marTop w:val="0"/>
              <w:marBottom w:val="0"/>
              <w:divBdr>
                <w:top w:val="none" w:sz="0" w:space="0" w:color="auto"/>
                <w:left w:val="none" w:sz="0" w:space="0" w:color="auto"/>
                <w:bottom w:val="none" w:sz="0" w:space="0" w:color="auto"/>
                <w:right w:val="none" w:sz="0" w:space="0" w:color="auto"/>
              </w:divBdr>
              <w:divsChild>
                <w:div w:id="1613198999">
                  <w:marLeft w:val="0"/>
                  <w:marRight w:val="0"/>
                  <w:marTop w:val="0"/>
                  <w:marBottom w:val="0"/>
                  <w:divBdr>
                    <w:top w:val="none" w:sz="0" w:space="0" w:color="auto"/>
                    <w:left w:val="none" w:sz="0" w:space="0" w:color="auto"/>
                    <w:bottom w:val="none" w:sz="0" w:space="0" w:color="auto"/>
                    <w:right w:val="none" w:sz="0" w:space="0" w:color="auto"/>
                  </w:divBdr>
                  <w:divsChild>
                    <w:div w:id="701630320">
                      <w:marLeft w:val="0"/>
                      <w:marRight w:val="0"/>
                      <w:marTop w:val="0"/>
                      <w:marBottom w:val="0"/>
                      <w:divBdr>
                        <w:top w:val="none" w:sz="0" w:space="0" w:color="auto"/>
                        <w:left w:val="none" w:sz="0" w:space="0" w:color="auto"/>
                        <w:bottom w:val="none" w:sz="0" w:space="0" w:color="auto"/>
                        <w:right w:val="none" w:sz="0" w:space="0" w:color="auto"/>
                      </w:divBdr>
                      <w:divsChild>
                        <w:div w:id="1933583871">
                          <w:marLeft w:val="0"/>
                          <w:marRight w:val="0"/>
                          <w:marTop w:val="0"/>
                          <w:marBottom w:val="0"/>
                          <w:divBdr>
                            <w:top w:val="none" w:sz="0" w:space="0" w:color="auto"/>
                            <w:left w:val="none" w:sz="0" w:space="0" w:color="auto"/>
                            <w:bottom w:val="none" w:sz="0" w:space="0" w:color="auto"/>
                            <w:right w:val="none" w:sz="0" w:space="0" w:color="auto"/>
                          </w:divBdr>
                          <w:divsChild>
                            <w:div w:id="588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70906">
      <w:bodyDiv w:val="1"/>
      <w:marLeft w:val="0"/>
      <w:marRight w:val="0"/>
      <w:marTop w:val="0"/>
      <w:marBottom w:val="0"/>
      <w:divBdr>
        <w:top w:val="none" w:sz="0" w:space="0" w:color="auto"/>
        <w:left w:val="none" w:sz="0" w:space="0" w:color="auto"/>
        <w:bottom w:val="none" w:sz="0" w:space="0" w:color="auto"/>
        <w:right w:val="none" w:sz="0" w:space="0" w:color="auto"/>
      </w:divBdr>
    </w:div>
    <w:div w:id="1450932924">
      <w:bodyDiv w:val="1"/>
      <w:marLeft w:val="0"/>
      <w:marRight w:val="0"/>
      <w:marTop w:val="0"/>
      <w:marBottom w:val="0"/>
      <w:divBdr>
        <w:top w:val="none" w:sz="0" w:space="0" w:color="auto"/>
        <w:left w:val="none" w:sz="0" w:space="0" w:color="auto"/>
        <w:bottom w:val="none" w:sz="0" w:space="0" w:color="auto"/>
        <w:right w:val="none" w:sz="0" w:space="0" w:color="auto"/>
      </w:divBdr>
    </w:div>
    <w:div w:id="1545869244">
      <w:bodyDiv w:val="1"/>
      <w:marLeft w:val="0"/>
      <w:marRight w:val="0"/>
      <w:marTop w:val="0"/>
      <w:marBottom w:val="0"/>
      <w:divBdr>
        <w:top w:val="none" w:sz="0" w:space="0" w:color="auto"/>
        <w:left w:val="none" w:sz="0" w:space="0" w:color="auto"/>
        <w:bottom w:val="none" w:sz="0" w:space="0" w:color="auto"/>
        <w:right w:val="none" w:sz="0" w:space="0" w:color="auto"/>
      </w:divBdr>
    </w:div>
    <w:div w:id="1620524499">
      <w:bodyDiv w:val="1"/>
      <w:marLeft w:val="0"/>
      <w:marRight w:val="0"/>
      <w:marTop w:val="0"/>
      <w:marBottom w:val="0"/>
      <w:divBdr>
        <w:top w:val="none" w:sz="0" w:space="0" w:color="auto"/>
        <w:left w:val="none" w:sz="0" w:space="0" w:color="auto"/>
        <w:bottom w:val="none" w:sz="0" w:space="0" w:color="auto"/>
        <w:right w:val="none" w:sz="0" w:space="0" w:color="auto"/>
      </w:divBdr>
    </w:div>
    <w:div w:id="1876696822">
      <w:bodyDiv w:val="1"/>
      <w:marLeft w:val="0"/>
      <w:marRight w:val="0"/>
      <w:marTop w:val="0"/>
      <w:marBottom w:val="0"/>
      <w:divBdr>
        <w:top w:val="none" w:sz="0" w:space="0" w:color="auto"/>
        <w:left w:val="none" w:sz="0" w:space="0" w:color="auto"/>
        <w:bottom w:val="none" w:sz="0" w:space="0" w:color="auto"/>
        <w:right w:val="none" w:sz="0" w:space="0" w:color="auto"/>
      </w:divBdr>
    </w:div>
    <w:div w:id="20508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behindthenumbers.ca/2015/12/01/5-lessons-from-ontarios-first-poverty-reduction-strategy/" TargetMode="External"/><Relationship Id="rId13" Type="http://schemas.openxmlformats.org/officeDocument/2006/relationships/hyperlink" Target="https://www.liberal.ca/files/2015/05/Fairness-for-the-Middle-Class.pdf" TargetMode="External"/><Relationship Id="rId18" Type="http://schemas.openxmlformats.org/officeDocument/2006/relationships/hyperlink" Target="http://homelesshub.ca/sites/default/files/2.3%20CPHI%20Mental%20Health%20Mental%20Illness%20and%20Homelessness.pdf" TargetMode="External"/><Relationship Id="rId26" Type="http://schemas.openxmlformats.org/officeDocument/2006/relationships/hyperlink" Target="https://www.policyalternatives.ca/sites/default/files/uploads/publications/Ontario%20Office/2015/06/Higher_Standard.pdf" TargetMode="External"/><Relationship Id="rId3" Type="http://schemas.openxmlformats.org/officeDocument/2006/relationships/hyperlink" Target="http://www.statcan.gc.ca/daily-quotidien/151218/dq151218b-eng.pdf" TargetMode="External"/><Relationship Id="rId21" Type="http://schemas.openxmlformats.org/officeDocument/2006/relationships/hyperlink" Target="http://www.wellesleyinstitute.com/publications/low-wages-no-benefits/" TargetMode="External"/><Relationship Id="rId7" Type="http://schemas.openxmlformats.org/officeDocument/2006/relationships/hyperlink" Target="https://news.gov.bc.ca/stories/bc-exempts-child-support-for-families-on-assistance" TargetMode="External"/><Relationship Id="rId12" Type="http://schemas.openxmlformats.org/officeDocument/2006/relationships/hyperlink" Target="http://campaign2000.ca/Ontario/reportcards/2014ONC2000ReportCardNov2014.pdf" TargetMode="External"/><Relationship Id="rId17" Type="http://schemas.openxmlformats.org/officeDocument/2006/relationships/hyperlink" Target="http://strategy.mentalhealthcommission.ca/the-facts/" TargetMode="External"/><Relationship Id="rId25" Type="http://schemas.openxmlformats.org/officeDocument/2006/relationships/hyperlink" Target="http://www.justlabour.yorku.ca/volume15/pdfs/11_lynk_press.pdf" TargetMode="External"/><Relationship Id="rId2" Type="http://schemas.openxmlformats.org/officeDocument/2006/relationships/hyperlink" Target="https://www.uoguelph.ca/foodinstitute/system/files/Food%20Price%20Report%202016%20English.pdf" TargetMode="External"/><Relationship Id="rId16" Type="http://schemas.openxmlformats.org/officeDocument/2006/relationships/hyperlink" Target="http://www.wellesleyinstitute.com/wp-content/uploads/2013/06/SOHC2103.pdf" TargetMode="External"/><Relationship Id="rId20" Type="http://schemas.openxmlformats.org/officeDocument/2006/relationships/hyperlink" Target="http://www.health.gov.on.ca/en/common/ministry/publications/reports/mental_health2011/mentalhealth_rep2011.pdf" TargetMode="External"/><Relationship Id="rId29" Type="http://schemas.openxmlformats.org/officeDocument/2006/relationships/hyperlink" Target="http://metcalffoundation.com/wp-content/uploads/2012/09/Made-in-Canada-Full-Report.pdf" TargetMode="External"/><Relationship Id="rId1" Type="http://schemas.openxmlformats.org/officeDocument/2006/relationships/hyperlink" Target="http://www.oafb.ca/tiny_mce/plugins/filemanager/pics_cms/3/303/FINAL_-_2015_OAFB_Hunger_Report_updated.pdf" TargetMode="External"/><Relationship Id="rId6" Type="http://schemas.openxmlformats.org/officeDocument/2006/relationships/hyperlink" Target="http://behindthenumbers.ca/2015/12/01/5-lessons-from-ontarios-first-poverty-reduction-strategy/" TargetMode="External"/><Relationship Id="rId11" Type="http://schemas.openxmlformats.org/officeDocument/2006/relationships/hyperlink" Target="https://www.policyalternatives.ca/higher-standard" TargetMode="External"/><Relationship Id="rId24" Type="http://schemas.openxmlformats.org/officeDocument/2006/relationships/hyperlink" Target="http://metcalffoundation.com/wp-content/uploads/2011/05/working-better.pdf" TargetMode="External"/><Relationship Id="rId5" Type="http://schemas.openxmlformats.org/officeDocument/2006/relationships/hyperlink" Target="http://www.cmhc-schl.gc.ca/odpub/esub/64507/64507_2015_B02.pdf?fr=1452099334245" TargetMode="External"/><Relationship Id="rId15" Type="http://schemas.openxmlformats.org/officeDocument/2006/relationships/hyperlink" Target="https://www.liberal.ca/files/2015/05/Fairness-for-the-Middle-Class.pdf" TargetMode="External"/><Relationship Id="rId23" Type="http://schemas.openxmlformats.org/officeDocument/2006/relationships/hyperlink" Target="http://www.fin.gov.on.ca/en/budget/ontariobudgets/2014/" TargetMode="External"/><Relationship Id="rId28" Type="http://schemas.openxmlformats.org/officeDocument/2006/relationships/hyperlink" Target="http://www.wellesleyinstitute.com/wp-content/uploads/2011/03/Colour_Coded_Labour_MarketFINAL.pdf" TargetMode="External"/><Relationship Id="rId10" Type="http://schemas.openxmlformats.org/officeDocument/2006/relationships/hyperlink" Target="http://www.ontario.ca/document/realizing-our-potential-poverty-reduction-strategy-2014-2019" TargetMode="External"/><Relationship Id="rId19" Type="http://schemas.openxmlformats.org/officeDocument/2006/relationships/hyperlink" Target="http://www.centre454.ca/index.php/en/our-services/odsp-application-support-project" TargetMode="External"/><Relationship Id="rId31" Type="http://schemas.openxmlformats.org/officeDocument/2006/relationships/hyperlink" Target="https://www.policyalternatives.ca/publications/reports/fixing-ontarios-revenue-problem" TargetMode="External"/><Relationship Id="rId4" Type="http://schemas.openxmlformats.org/officeDocument/2006/relationships/hyperlink" Target="https://www.uoguelph.ca/foodinstitute/system/files/Food%20Price%20Report%202016%20English.pdf" TargetMode="External"/><Relationship Id="rId9" Type="http://schemas.openxmlformats.org/officeDocument/2006/relationships/hyperlink" Target="http://www.statcan.gc.ca/pub/75f0002m/75f0002m2015001-eng.pdf" TargetMode="External"/><Relationship Id="rId14" Type="http://schemas.openxmlformats.org/officeDocument/2006/relationships/hyperlink" Target="http://docstore.ohchr.org/SelfServices/FilesHandler.ashx?enc=4slQ6QSmlBEDzFEovLCuW4yzVsFh%2fjl1u%2ft0KVExfQRwZ%2b5HxpgPO9PuQF9gLotdIx%2fuZ8xzbxEKEVWyISwWzDBnGrNKEGMILf1S7oFrhRD%2fJGLd717NEQ9Wt%2fs08kTc" TargetMode="External"/><Relationship Id="rId22" Type="http://schemas.openxmlformats.org/officeDocument/2006/relationships/hyperlink" Target="http://www.ontario.ca/document/realizing-our-potential-poverty-reduction-strategy-2014-2019" TargetMode="External"/><Relationship Id="rId27" Type="http://schemas.openxmlformats.org/officeDocument/2006/relationships/hyperlink" Target="http://www.lco-cdo.org/en/vulnerable-workers-final-report" TargetMode="External"/><Relationship Id="rId30" Type="http://schemas.openxmlformats.org/officeDocument/2006/relationships/hyperlink" Target="https://news.ontario.ca/mof/en/2014/09/ontarios-deficit-13-billion-lower-than-forecast-in-2013-budg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665F-9AAE-43CF-8EAF-9A381CDF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626383B5.dotm</Template>
  <TotalTime>0</TotalTime>
  <Pages>14</Pages>
  <Words>4845</Words>
  <Characters>26455</Characters>
  <Application>Microsoft Office Word</Application>
  <DocSecurity>0</DocSecurity>
  <Lines>448</Lines>
  <Paragraphs>120</Paragraphs>
  <ScaleCrop>false</ScaleCrop>
  <HeadingPairs>
    <vt:vector size="2" baseType="variant">
      <vt:variant>
        <vt:lpstr>Title</vt:lpstr>
      </vt:variant>
      <vt:variant>
        <vt:i4>1</vt:i4>
      </vt:variant>
    </vt:vector>
  </HeadingPairs>
  <TitlesOfParts>
    <vt:vector size="1" baseType="lpstr">
      <vt:lpstr>Pre-Budget Submission to</vt:lpstr>
    </vt:vector>
  </TitlesOfParts>
  <Company>LAO</Company>
  <LinksUpToDate>false</LinksUpToDate>
  <CharactersWithSpaces>31180</CharactersWithSpaces>
  <SharedDoc>false</SharedDoc>
  <HLinks>
    <vt:vector size="12" baseType="variant">
      <vt:variant>
        <vt:i4>6225996</vt:i4>
      </vt:variant>
      <vt:variant>
        <vt:i4>-1</vt:i4>
      </vt:variant>
      <vt:variant>
        <vt:i4>1027</vt:i4>
      </vt:variant>
      <vt:variant>
        <vt:i4>1</vt:i4>
      </vt:variant>
      <vt:variant>
        <vt:lpwstr>E:\clients\Income_Security_Advocacy_Centre\letterhead\web_bottom.tif</vt:lpwstr>
      </vt:variant>
      <vt:variant>
        <vt:lpwstr/>
      </vt:variant>
      <vt:variant>
        <vt:i4>1048579</vt:i4>
      </vt:variant>
      <vt:variant>
        <vt:i4>-1</vt:i4>
      </vt:variant>
      <vt:variant>
        <vt:i4>1028</vt:i4>
      </vt:variant>
      <vt:variant>
        <vt:i4>1</vt:i4>
      </vt:variant>
      <vt:variant>
        <vt:lpwstr>E:\clients\Income_Security_Advocacy_Centre\letterhead\isac_leftnew.tif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Pre-Budget Submission to</dc:title>
  <dc:creator>switch</dc:creator>
  <cp:lastModifiedBy>j_laidley</cp:lastModifiedBy>
  <cp:revision>2</cp:revision>
  <cp:lastPrinted>2016-01-26T19:51:00Z</cp:lastPrinted>
  <dcterms:created xsi:type="dcterms:W3CDTF">2016-01-28T16:22:00Z</dcterms:created>
  <dcterms:modified xsi:type="dcterms:W3CDTF">2016-01-28T16:22:00Z</dcterms:modified>
</cp:coreProperties>
</file>